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2916" w14:textId="3322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марта 2015 года № 271. Зарегистрировано Департаментом юстиции Костанайской области 14 апреля 2015 года № 5522. Утратило силу решением маслихата Камыстинского района Костанайской области от 22 декабря 2015 года № 332</w:t>
      </w:r>
    </w:p>
    <w:p>
      <w:pPr>
        <w:spacing w:after="0"/>
        <w:ind w:left="0"/>
        <w:jc w:val="both"/>
      </w:pPr>
      <w:bookmarkStart w:name="z137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3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в размере восьми месячных расчетных показателей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услугополучатели);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услугополучателя, законного представителя 
</w:t>
      </w:r>
      <w:r>
        <w:rPr>
          <w:rFonts w:ascii="Times New Roman"/>
          <w:b w:val="false"/>
          <w:i w:val="false"/>
          <w:color w:val="000000"/>
          <w:sz w:val="28"/>
        </w:rPr>
        <w:t>
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
</w:t>
      </w:r>
      <w:r>
        <w:rPr>
          <w:rFonts w:ascii="Times New Roman"/>
          <w:b w:val="false"/>
          <w:i w:val="false"/>
          <w:color w:val="000000"/>
          <w:sz w:val="28"/>
        </w:rPr>
        <w:t>
(адресная справка либо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 
</w:t>
      </w:r>
      <w:r>
        <w:rPr>
          <w:rFonts w:ascii="Times New Roman"/>
          <w:b w:val="false"/>
          <w:i w:val="false"/>
          <w:color w:val="000000"/>
          <w:sz w:val="28"/>
        </w:rPr>
        <w:t>
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 
</w:t>
      </w:r>
      <w:r>
        <w:rPr>
          <w:rFonts w:ascii="Times New Roman"/>
          <w:b w:val="false"/>
          <w:i w:val="false"/>
          <w:color w:val="000000"/>
          <w:sz w:val="28"/>
        </w:rPr>
        <w:t>
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 в банке 
</w:t>
      </w:r>
      <w:r>
        <w:rPr>
          <w:rFonts w:ascii="Times New Roman"/>
          <w:b w:val="false"/>
          <w:i w:val="false"/>
          <w:color w:val="000000"/>
          <w:sz w:val="28"/>
        </w:rPr>
        <w:t>
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ноября 2013 года № 159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4333, опубликовано 13 декабря 2013 года в районной газете "Қамысты –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Романова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