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f437" w14:textId="eaff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октября 2013 года № 152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20 марта 2015 года № 264. Зарегистрировано Департаментом юстиции Костанайской области 14 апреля 2015 года № 5521. Утратило силу решением маслихата Камыстинского района Костанайской области от 22 декабря 2015 года №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Камыстинского района Костанайской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22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4293, опубликовано 22 ноября 2013 года в газете "Камысты жаңалықтары - Камыстинские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молодежи из семей со среднедушевым доходом ниже величины прожиточного минимума, установленного по Костанайской области (далее - прожиточный минимум) за последние двенадцать месяцев перед обращением, а также без учета доходов, молодежи, относящихся к социально уязвимым слоям населения, продолжающей обучение за счет средств местного бюджета для возмещения расходов, связанных с получением технического и профессионального образования, послесреднего и высшего образования, за исключением лиц, являющихся обладателями образовательных грантов, получателями иных видов выплат из государственного бюджета, направленных на оплату обучения в организации образования, перечисляемой частями в течение учебного года по фактическим затратам в размере не более 400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Кстаубаева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 Иванченко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