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1d0a" w14:textId="c921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марта 2015 года № 263. Зарегистрировано Департаментом юстиции Костанайской области 1 апреля 2015 года № 5489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