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a99" w14:textId="5415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19 февраля 2015 года № 19. Зарегистрировано Департаментом юстиции Костанайской области 6 марта 2015 года № 5398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Камыстинского района на 2015 год, финансируемых за счет целевых трансфертов из республиканского бюджета и средств местного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Ахметчина Газиза Гумаровича.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
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
в дошкольных организациях образования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год, финансируемых за счет целевых</w:t>
      </w:r>
      <w:r>
        <w:br/>
      </w:r>
      <w:r>
        <w:rPr>
          <w:rFonts w:ascii="Times New Roman"/>
          <w:b/>
          <w:i w:val="false"/>
          <w:color w:val="000000"/>
        </w:rPr>
        <w:t>
трансфертов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акимата Камыстинского района Костанайской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01.09.2015).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541"/>
        <w:gridCol w:w="3743"/>
        <w:gridCol w:w="2421"/>
        <w:gridCol w:w="2202"/>
        <w:gridCol w:w="1542"/>
      </w:tblGrid>
      <w:tr>
        <w:trPr>
          <w:trHeight w:val="20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9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с полным днем пребывания при государственном учреждении «Дружбинская основная школа отдела образования акимата Камыстинского района», село Дружба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- 4500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«Жайылминская средняя школа отдела образования акимата Камыстинского района», село Жаилма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- 5400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- 6000</w:t>
            </w:r>
          </w:p>
        </w:tc>
      </w:tr>
      <w:tr>
        <w:trPr>
          <w:trHeight w:val="10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«Талдыкольская основная школа отдела образования акимата Камыстинского района», село Талдыколь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- 6289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- 6659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«Акбота» отдела образования акимата Камыстинского района», село Карабатыр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- 4390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- 5105</w:t>
            </w:r>
          </w:p>
        </w:tc>
      </w:tr>
    </w:tbl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родительской платы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
образования Камыстинского района на 2015 год, финансируемых</w:t>
      </w:r>
      <w:r>
        <w:br/>
      </w:r>
      <w:r>
        <w:rPr>
          <w:rFonts w:ascii="Times New Roman"/>
          <w:b/>
          <w:i w:val="false"/>
          <w:color w:val="000000"/>
        </w:rPr>
        <w:t>
за счет средств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2 - в редакции постановления акимата Камыстинского района Костанайской области от 02.11.2015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сентября 2015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1117"/>
        <w:gridCol w:w="3352"/>
        <w:gridCol w:w="3352"/>
        <w:gridCol w:w="2234"/>
        <w:gridCol w:w="1206"/>
      </w:tblGrid>
      <w:tr>
        <w:trPr>
          <w:trHeight w:val="174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«Адаевская средняя школа отдела образования акимата Камыстинского района», село Адаевка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-6574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- 7850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«Бестюбинская средняя школа отдела образования акимата Камыстинского района», село Бестобе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-3600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«Бестауская основная школа отдела образования акимата Камыстинского района», село Аралколь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«Камыстинская средняя школа № 1 отдела образования акимата Камыстинского района», село Камысты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«Камыстинская средняя школа № 2 отдела образования акимата Камыстинского района» село Камысты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«Клочковская средняя школа отдела образования акимата Камыстинского района», село Клочково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- 5000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«Краснооктябрьская средняя школа отдела образования акимата Камыстинского района», село Арка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- 6000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«Ливановская средняя школа отдела образования акимата Камыстинского района», село Ливановка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-3373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- 4200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«Свободнинская основная школа отдела образования акимата Камыстинского района», село Свободное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неполным днем пребывания при государственном учреждении «Уркашская основная школа отдела образования акимата Камыстинского района», село Уркаш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с полным днем пребывания при государственном учреждении «Фрунзенская средняя школа отдела образования акимата Камыстинского района», село Фрунзе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-4500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-4800</w:t>
            </w:r>
          </w:p>
        </w:tc>
      </w:tr>
      <w:tr>
        <w:trPr>
          <w:trHeight w:val="255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«Айналайын» отдела образования акимата Камыстинского района», село Камысты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-5500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-6300</w:t>
            </w:r>
          </w:p>
        </w:tc>
      </w:tr>
      <w:tr>
        <w:trPr>
          <w:trHeight w:val="102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Камыстинский район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«Карлыгаш» отдела образования акимата Камыстинского района», село Алтынсарино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трех лет -6990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трех лет -8309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