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667" w14:textId="229c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Покровского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61. Зарегистрировано Департаментом юстиции Костанайской области 8 июля 2015 года № 5739.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Покровского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4554, опубликовано 24 апреля 2014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Покровского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К. Игламова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