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bf94" w14:textId="010b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июля 2015 года № 333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декабря 2015 года № 365. Зарегистрировано Департаментом юстиции Костанайской области 18 января 2016 года № 6141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июля 2015 года № 333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№ 5802, опубликовано 21 августа 2015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ежемесячно, в размере шести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возмещения затрат на обучение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либо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 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семнадцатой сессии                         Давлетов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Ибраев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