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855e" w14:textId="dc48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Маяковского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7 апреля 2015 года № 63. Зарегистрировано Департаментом юстиции Костанайской области 12 мая 2015 года № 5595. Утратило силу постановлением акимата Алтынсаринского района Костанайской области от 22 июня 2016 года № 120</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22.06.2016 </w:t>
      </w:r>
      <w:r>
        <w:rPr>
          <w:rFonts w:ascii="Times New Roman"/>
          <w:b w:val="false"/>
          <w:i w:val="false"/>
          <w:color w:val="000000"/>
          <w:sz w:val="28"/>
        </w:rPr>
        <w:t>№ 120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района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Ахметов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от 7 апреля 2015 года № 63</w:t>
            </w:r>
          </w:p>
          <w:bookmarkEnd w:id="1"/>
        </w:tc>
      </w:tr>
    </w:tbl>
    <w:bookmarkStart w:name="z8" w:id="2"/>
    <w:p>
      <w:pPr>
        <w:spacing w:after="0"/>
        <w:ind w:left="0"/>
        <w:jc w:val="left"/>
      </w:pPr>
      <w:r>
        <w:rPr>
          <w:rFonts w:ascii="Times New Roman"/>
          <w:b/>
          <w:i w:val="false"/>
          <w:color w:val="000000"/>
        </w:rPr>
        <w:t xml:space="preserve"> 
Положение о государственном учреждении "Аппарат акима Маяковского сельского округа Алтынсаринского района"</w:t>
      </w:r>
      <w:r>
        <w:br/>
      </w:r>
      <w:r>
        <w:rPr>
          <w:rFonts w:ascii="Times New Roman"/>
          <w:b/>
          <w:i w:val="false"/>
          <w:color w:val="000000"/>
        </w:rPr>
        <w:t>
</w:t>
      </w:r>
      <w:r>
        <w:rPr>
          <w:rFonts w:ascii="Times New Roman"/>
          <w:b/>
          <w:i w:val="false"/>
          <w:color w:val="000000"/>
        </w:rPr>
        <w:t>
1. Общие положения</w:t>
      </w:r>
    </w:p>
    <w:bookmarkEnd w:id="2"/>
    <w:bookmarkStart w:name="z10" w:id="3"/>
    <w:p>
      <w:pPr>
        <w:spacing w:after="0"/>
        <w:ind w:left="0"/>
        <w:jc w:val="both"/>
      </w:pPr>
      <w:r>
        <w:rPr>
          <w:rFonts w:ascii="Times New Roman"/>
          <w:b w:val="false"/>
          <w:i w:val="false"/>
          <w:color w:val="000000"/>
          <w:sz w:val="28"/>
        </w:rPr>
        <w:t>
      1. Государственное учреждение "Аппарат акима Маяковского сельского округа Алтынсаринского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2. Государственное учреждение "Аппарат акима Маяковского сельского округа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3. Государственное учреждение "Аппарат акима Маяковского сельского округа Алтынсаринского района"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Государственное учреждение "Аппарат акима Маяковского сельского округа Алтынсаринского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5. Государственное учреждение "Аппарат акима Маяковского сельского округа Алтынсаринского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6. Государственное учреждение "Аппарат акима Маяковского сельского округа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7. Государственное учреждение "Аппарат акима Маяковского сельского округа Алтынсаринского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Маяковского сельского округа Алтынсаринского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Структура и лимит штатной численности государственного учреждения "Аппарат акима Маяковского сельского округа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9. Местонахождение юридического лица: 110107, Республика Казахстан, Костанайская область, Алтынсаринский район, село Первомайское, улица Октябрьская, б/н.</w:t>
      </w:r>
      <w:r>
        <w:br/>
      </w:r>
      <w:r>
        <w:rPr>
          <w:rFonts w:ascii="Times New Roman"/>
          <w:b w:val="false"/>
          <w:i w:val="false"/>
          <w:color w:val="000000"/>
          <w:sz w:val="28"/>
        </w:rPr>
        <w:t>
</w:t>
      </w:r>
      <w:r>
        <w:rPr>
          <w:rFonts w:ascii="Times New Roman"/>
          <w:b w:val="false"/>
          <w:i w:val="false"/>
          <w:color w:val="000000"/>
          <w:sz w:val="28"/>
        </w:rPr>
        <w:t>
      10. Полное наименование государственного органа - государственное учреждение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11. Настоящее</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12. Финансирование деятельности государственного учреждения "Аппарат акима Маяковского сельского округа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
      13. Государственному учреждению "Аппарат акима Маяковского сельского округа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Если государственному учреждению "Аппарат акима Маяковского сельского округа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End w:id="3"/>
    <w:bookmarkStart w:name="z24" w:id="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4"/>
    <w:bookmarkStart w:name="z25" w:id="5"/>
    <w:p>
      <w:pPr>
        <w:spacing w:after="0"/>
        <w:ind w:left="0"/>
        <w:jc w:val="both"/>
      </w:pPr>
      <w:r>
        <w:rPr>
          <w:rFonts w:ascii="Times New Roman"/>
          <w:b w:val="false"/>
          <w:i w:val="false"/>
          <w:color w:val="000000"/>
          <w:sz w:val="28"/>
        </w:rPr>
        <w:t>
      14. Миссией государственного учреждения "Аппарат акима Маяковского сельского округа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15. Задачи:</w:t>
      </w:r>
      <w:r>
        <w:br/>
      </w:r>
      <w:r>
        <w:rPr>
          <w:rFonts w:ascii="Times New Roman"/>
          <w:b w:val="false"/>
          <w:i w:val="false"/>
          <w:color w:val="000000"/>
          <w:sz w:val="28"/>
        </w:rPr>
        <w:t>
</w:t>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
      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
      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16.Функции:</w:t>
      </w:r>
      <w:r>
        <w:br/>
      </w:r>
      <w:r>
        <w:rPr>
          <w:rFonts w:ascii="Times New Roman"/>
          <w:b w:val="false"/>
          <w:i w:val="false"/>
          <w:color w:val="000000"/>
          <w:sz w:val="28"/>
        </w:rPr>
        <w:t>
</w:t>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
      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
      4) проведение анализа состояния и исполнительной дисциплины в государственном учреждении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5) планирование работы государственного учреждения "Аппарат акима Маяковского сельского округа Алтынсаринского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
      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
      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
      8) взаимодействует с единой кадровой службой аппарата акима района;</w:t>
      </w:r>
      <w:r>
        <w:br/>
      </w:r>
      <w:r>
        <w:rPr>
          <w:rFonts w:ascii="Times New Roman"/>
          <w:b w:val="false"/>
          <w:i w:val="false"/>
          <w:color w:val="000000"/>
          <w:sz w:val="28"/>
        </w:rPr>
        <w:t>
</w:t>
      </w:r>
      <w:r>
        <w:rPr>
          <w:rFonts w:ascii="Times New Roman"/>
          <w:b w:val="false"/>
          <w:i w:val="false"/>
          <w:color w:val="000000"/>
          <w:sz w:val="28"/>
        </w:rPr>
        <w:t>
      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
      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
      11) организация работы в соответствии с планами делопроизводства в государственном учреждении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
      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
      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
      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
      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
      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
      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17. Права и обязанности:</w:t>
      </w:r>
      <w:r>
        <w:br/>
      </w:r>
      <w:r>
        <w:rPr>
          <w:rFonts w:ascii="Times New Roman"/>
          <w:b w:val="false"/>
          <w:i w:val="false"/>
          <w:color w:val="000000"/>
          <w:sz w:val="28"/>
        </w:rPr>
        <w:t>
</w:t>
      </w:r>
      <w:r>
        <w:rPr>
          <w:rFonts w:ascii="Times New Roman"/>
          <w:b w:val="false"/>
          <w:i w:val="false"/>
          <w:color w:val="000000"/>
          <w:sz w:val="28"/>
        </w:rPr>
        <w:t>
      1) для реализации предусмотренных настоящим
</w:t>
      </w:r>
      <w:r>
        <w:rPr>
          <w:rFonts w:ascii="Times New Roman"/>
          <w:b w:val="false"/>
          <w:i w:val="false"/>
          <w:color w:val="000000"/>
          <w:sz w:val="28"/>
        </w:rPr>
        <w:t>
 Положением основных задач и функций государственного учреждения "Аппарат акима Маяковского сельского округа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
      2) давать физическим и представителям юридических лиц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
      3) государственное учреждение "Аппарат акима Маяковского сельского округа Алтынсаринского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End w:id="5"/>
    <w:bookmarkStart w:name="z58" w:id="6"/>
    <w:p>
      <w:pPr>
        <w:spacing w:after="0"/>
        <w:ind w:left="0"/>
        <w:jc w:val="left"/>
      </w:pPr>
      <w:r>
        <w:rPr>
          <w:rFonts w:ascii="Times New Roman"/>
          <w:b/>
          <w:i w:val="false"/>
          <w:color w:val="000000"/>
        </w:rPr>
        <w:t xml:space="preserve"> 
3. Организация деятельности государственного органа</w:t>
      </w:r>
    </w:p>
    <w:bookmarkEnd w:id="6"/>
    <w:bookmarkStart w:name="z59" w:id="7"/>
    <w:p>
      <w:pPr>
        <w:spacing w:after="0"/>
        <w:ind w:left="0"/>
        <w:jc w:val="both"/>
      </w:pPr>
      <w:r>
        <w:rPr>
          <w:rFonts w:ascii="Times New Roman"/>
          <w:b w:val="false"/>
          <w:i w:val="false"/>
          <w:color w:val="000000"/>
          <w:sz w:val="28"/>
        </w:rPr>
        <w:t>
      18. Руководство государственным учреждением "Аппарат акима Маяковского сельского округа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Маяковского сельского округа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19. Аким государственного учреждения "Аппарат акима Маяковского сельского округа Алтынсаринского района" назначается на должность и освобождается от должности акимом района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Полномочия акима государственного учреждения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1) представляет государственное учреждение "Аппарат акима Маяковского сельского округа Алтынсаринского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
      2) разрабатывает Положение о государственном учреждении "Аппарат акима Маяковского сельского округа Алтынсаринского района", вносит предложения в акимат района на утверждение структуру и штатную численность аппарата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3) устанавливает внутренний трудовой распорядок в государственном учреждении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4) определяет обязанности и полномочия работников государственного учреждения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6) издает решения и распоряжения, дает указания, обязательные для исполнения сотрудниками государственного учреждения "Аппарат акима Маяковского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
      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
      9) направляет работников государственного учреждения "Аппарат акима Маяковского сельского округа Алтынсаринского района" в командировки;</w:t>
      </w:r>
      <w:r>
        <w:br/>
      </w:r>
      <w:r>
        <w:rPr>
          <w:rFonts w:ascii="Times New Roman"/>
          <w:b w:val="false"/>
          <w:i w:val="false"/>
          <w:color w:val="000000"/>
          <w:sz w:val="28"/>
        </w:rPr>
        <w:t>
</w:t>
      </w:r>
      <w:r>
        <w:rPr>
          <w:rFonts w:ascii="Times New Roman"/>
          <w:b w:val="false"/>
          <w:i w:val="false"/>
          <w:color w:val="000000"/>
          <w:sz w:val="28"/>
        </w:rPr>
        <w:t>
      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
      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
      12) распоряжается денежными средствами государственного учреждения "Аппарат акима Маяковского сельского округа Алтынсаринского района", подписывает финансовые документы в пределах своей компетенции;</w:t>
      </w:r>
      <w:r>
        <w:br/>
      </w:r>
      <w:r>
        <w:rPr>
          <w:rFonts w:ascii="Times New Roman"/>
          <w:b w:val="false"/>
          <w:i w:val="false"/>
          <w:color w:val="000000"/>
          <w:sz w:val="28"/>
        </w:rPr>
        <w:t>
</w:t>
      </w:r>
      <w:r>
        <w:rPr>
          <w:rFonts w:ascii="Times New Roman"/>
          <w:b w:val="false"/>
          <w:i w:val="false"/>
          <w:color w:val="000000"/>
          <w:sz w:val="28"/>
        </w:rPr>
        <w:t>
      13)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
      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
      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Исполнение полномочий акима государственного учреждения "Аппарат акима Маяковского сельского округа Алтынсаринского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End w:id="7"/>
    <w:bookmarkStart w:name="z78" w:id="8"/>
    <w:p>
      <w:pPr>
        <w:spacing w:after="0"/>
        <w:ind w:left="0"/>
        <w:jc w:val="left"/>
      </w:pPr>
      <w:r>
        <w:rPr>
          <w:rFonts w:ascii="Times New Roman"/>
          <w:b/>
          <w:i w:val="false"/>
          <w:color w:val="000000"/>
        </w:rPr>
        <w:t xml:space="preserve"> 
4. Имущество государственного органа</w:t>
      </w:r>
    </w:p>
    <w:bookmarkEnd w:id="8"/>
    <w:bookmarkStart w:name="z79" w:id="9"/>
    <w:p>
      <w:pPr>
        <w:spacing w:after="0"/>
        <w:ind w:left="0"/>
        <w:jc w:val="both"/>
      </w:pPr>
      <w:r>
        <w:rPr>
          <w:rFonts w:ascii="Times New Roman"/>
          <w:b w:val="false"/>
          <w:i w:val="false"/>
          <w:color w:val="000000"/>
          <w:sz w:val="28"/>
        </w:rPr>
        <w:t>
      21. Государственное учреждение "Аппарат акима Маяковского сельского округа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Имущество государственного учреждения "Аппарат акима Маяковского сельского округа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Имущество, закрепленное за государственным учреждением "Аппарат акима Маяковского сельского округа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23. Государственное учреждение "Аппарат акима Маяковского сельского округа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End w:id="9"/>
    <w:bookmarkStart w:name="z83" w:id="10"/>
    <w:p>
      <w:pPr>
        <w:spacing w:after="0"/>
        <w:ind w:left="0"/>
        <w:jc w:val="left"/>
      </w:pPr>
      <w:r>
        <w:rPr>
          <w:rFonts w:ascii="Times New Roman"/>
          <w:b/>
          <w:i w:val="false"/>
          <w:color w:val="000000"/>
        </w:rPr>
        <w:t xml:space="preserve"> 
5. Реорганизация и упразднение государственного органа</w:t>
      </w:r>
    </w:p>
    <w:bookmarkEnd w:id="10"/>
    <w:bookmarkStart w:name="z84" w:id="11"/>
    <w:p>
      <w:pPr>
        <w:spacing w:after="0"/>
        <w:ind w:left="0"/>
        <w:jc w:val="both"/>
      </w:pPr>
      <w:r>
        <w:rPr>
          <w:rFonts w:ascii="Times New Roman"/>
          <w:b w:val="false"/>
          <w:i w:val="false"/>
          <w:color w:val="000000"/>
          <w:sz w:val="28"/>
        </w:rPr>
        <w:t>
      24. Реорганизация и упразднение государственного учреждения "Аппарат акима Маяковского сельского округа Алтынсаринского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