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31d0" w14:textId="bfd3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7 декабря 2015 года № 1735. Зарегистрировано Департаментом юстиции Костанайской области 29 декабря 2015 года № 6091. Утратило силу постановлением акимата города Рудного Костанайской области от 21 апреля 2016 года №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Рудного Костанайской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уголовно–исполнительной инспекции, а также лиц, освобожденных из мест лишения свободы, в размере пяти процентов от общей численности рабочих мест на предприятиях, в организациях и учреждениях всех форм собственности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"Рудненский городской отдел занятости и социальных программ" руководствоваться данным постановлением при направлении на работу обратившихся лиц, состоящих на учете службы пробации уголовно–исполнительной инспекции, а также лиц, освобожденных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установлении квоты рабочих мест для лиц, состоящих на учете службы пробации уголовно–исполнительной инспекции, а также лиц, освобожденных из мест лишения свободы" от 11 мая 2012 года № 618 (зарегистрировано в Реестре государственной регистрации нормативных правовых актов за № 9–2–214, опубликовано 8 июня 2012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Рудного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