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31d0" w14:textId="bfd3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7 декабря 2015 года № 1735. Зарегистрировано Департаментом юстиции Костанайской области 29 декабря 2015 года № 6091. Утратило силу постановлением акимата города Рудного Костанайской области от 21 апреля 2016 года №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Рудного Костанайской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уголовно–исполнительной инспекции, а также лиц, освобожденных из мест лишения свободы, в размере пяти процентов от общей численности рабочих мест на предприятиях, в организациях и учреждениях всех форм собственности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"Рудненский городской отдел занятости и социальных программ" руководствоваться данным постановлением при направлении на работу обратившихся лиц, состоящих на учете службы пробации уголовно–исполнительной инспекции, а также лиц, освобожденных из мест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"Об установлении квоты рабочих мест для лиц, состоящих на учете службы пробации уголовно–исполнительной инспекции, а также лиц, освобожденных из мест лишения свободы" от 11 мая 2012 года № 618 (зарегистрировано в Реестре государственной регистрации нормативных правовых актов за № 9–2–214, опубликовано 8 июня 2012 года в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Рудного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