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2188" w14:textId="a872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сентября 2013 года № 198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16 января 2015 года № 349. Зарегистрировано Департаментом юстиции Костанайской области 29 января 2015 года № 5347. Утратило силу решением маслихата города Рудного Костанайской области от 6 июня 2016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Рудного Костанайской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25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под номером 4276, опубликованное 8 ноября 2013 года в городской газете "Рудненский рабочий")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участникам и инвалидам Великой Отечественной войны, в размере 150 000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