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d669" w14:textId="e53d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Боровского централизованного хозяйственно-питьевого водозабора в Мендыкаринском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января 2015 года № 3. Зарегистрировано Департаментом юстиции Костанайской области 11 февраля 2015 года № 5368.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санитарной охраны Боровского централизованного хозяйственно-питьевого водозабора в Мендыкаринском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Зона санитарной охраны Боровского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водозабора в Мендыкаринском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–50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178 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3167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 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181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44ц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178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45ц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185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152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83ц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173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173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"Зоны санитарной охраны Боровского централизованного хозяйственно-питьевого водозабора подземных вод. "Реконструкция водоснабжения сел Боровское и Первомайское Мендыкаринского района Костанайской области" (заказчик – государственное учреждение "Отдел строительства, архитектуры и градостроительства акимата Мендыкаринского района").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