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f5ba" w14:textId="48af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 зонирования и поправочных коэффициентах к базовой ставке земельного налога для целей налогообложения села Баянды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Мунайлинского района Мангистауской области от 20 марта 2015 года № 30/316. Зарегистрировано Департаментом юстиции Мангистауской области от 30 апреля 2015 года № 2702.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Мунайлинский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Мунайлинского районного маслихата Мангистауской области от 27.04.2018 </w:t>
      </w:r>
      <w:r>
        <w:rPr>
          <w:rFonts w:ascii="Times New Roman"/>
          <w:b w:val="false"/>
          <w:i w:val="false"/>
          <w:color w:val="000000"/>
          <w:sz w:val="28"/>
        </w:rPr>
        <w:t>№ 22/274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села Баянды для целей налогообложения и характеристику зонирования земель и поправочные коэффициенты к базовой ставке земельного налога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Мунайлинского районного маслихата (Жанбуршина А.)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Мунайлинского районного маслихата по социальным вопросам, законности, правопорядка, по депутатским полномочиям и этике (председатель комиссии Себепбаева. Г).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государственными доходами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Танатар 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марта 2015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"Мунайлинский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 отношений"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Отегенов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марта 2015 г.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</w:t>
      </w:r>
      <w:r>
        <w:br/>
      </w:r>
      <w:r>
        <w:rPr>
          <w:rFonts w:ascii="Times New Roman"/>
          <w:b/>
          <w:i w:val="false"/>
          <w:color w:val="000000"/>
        </w:rPr>
        <w:t>занирования села Баянды</w:t>
      </w:r>
      <w:r>
        <w:br/>
      </w:r>
      <w:r>
        <w:rPr>
          <w:rFonts w:ascii="Times New Roman"/>
          <w:b/>
          <w:i w:val="false"/>
          <w:color w:val="000000"/>
        </w:rPr>
        <w:t>для целей налогооблажения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96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9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30/316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зонирования земель села Баянды и поправочные коэффициенты к базовой ставке земельного налога для целей налогообложения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7"/>
        <w:gridCol w:w="4836"/>
        <w:gridCol w:w="4827"/>
      </w:tblGrid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№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вошедшие в зону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 налогообложению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Селитебная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зона 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сельскохозяйственного и иного режима использования</w:t>
            </w:r>
          </w:p>
        </w:tc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Характеристика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1 зона – </w:t>
      </w:r>
      <w:r>
        <w:rPr>
          <w:rFonts w:ascii="Times New Roman"/>
          <w:b w:val="false"/>
          <w:i w:val="false"/>
          <w:color w:val="000000"/>
          <w:sz w:val="28"/>
        </w:rPr>
        <w:t>Селитебная зона - жилая и общественно-деловая застройка, транспорта, связи, инженерных коммуникаций, особо охраняемые природные территорий,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Производственная 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Зоны сельскохозяйственного и иного режима использования.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