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f0bf" w14:textId="8aef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на не используемые земли сельскохозяйственного назначения в Тупкараганском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29 октября 2015 года № 34/235. Зарегистрировано Департаментом юстиции Мангистауской области от 20 ноября 2015 года № 2874. Утратило силу решением Тупкараганского районного маслихата Мангистауской области от 26 июня 2020 года № 45/336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26.06.2020 </w:t>
      </w:r>
      <w:r>
        <w:rPr>
          <w:rFonts w:ascii="Times New Roman"/>
          <w:b w:val="false"/>
          <w:i w:val="false"/>
          <w:color w:val="ff0000"/>
          <w:sz w:val="28"/>
        </w:rPr>
        <w:t>№ 45/336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со </w:t>
      </w:r>
      <w:r>
        <w:rPr>
          <w:rFonts w:ascii="Times New Roman"/>
          <w:b w:val="false"/>
          <w:i w:val="false"/>
          <w:color w:val="000000"/>
          <w:sz w:val="28"/>
        </w:rPr>
        <w:t>статьей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Тупкараганский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Тупкараганского районного маслихата Мангистауской области от 29.03.2018 </w:t>
      </w:r>
      <w:r>
        <w:rPr>
          <w:rFonts w:ascii="Times New Roman"/>
          <w:b w:val="false"/>
          <w:i w:val="false"/>
          <w:color w:val="000000"/>
          <w:sz w:val="28"/>
        </w:rPr>
        <w:t>№ 18/157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Тупкараганском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Тупкараганского районного маслихата (А.Избен) обеспечить государственную регистрацию настоящего решения в органах юстиции, его официальное опубликование в информационно - 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бюджета Тупкараганского районного маслихата (председатель комиссии А.Шарипов).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Тупкараганскому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Ж.Утепбергенова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 Тупкараганский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А.Жумагазиев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И.Науханов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 Тупкараганский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Д.Шалабаева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октября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