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7c61" w14:textId="0557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24 декабря 2015 года № 28/247. Зарегистрировано Департаментом юстиции Мангистауской области 19 января 2016 года № 2943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30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2016-2018 годы"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Мангистауского областного маслихата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29/428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2016-2018 годы" (зарегистрировано в Реестре государственной регистрации нормативных правовых актов за № 2923), Мангистауский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1. Утвердить районный бюджет на 2016-2018 годы согласно приложению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– 7 729 366,8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 - 5 203 706,0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9 260,4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16 152,0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поступленням трансфертов - 2 500 248,4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7 735 171,7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85 711,0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110 153,0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- 24 442,0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- 91 515,9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91 515,9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- 101 994,0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- 24 442,0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- 13 963,9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Пункт 1 - в редакции решения Мангистауского районного маслихата Мангистауской области от 12.12.2016 № 6/60(вводится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на 2016 год нормативы распределения доходов в бюджет района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индивидуальный подоходный налог с доходов, облагаемых у источника выплаты - 100,0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индивидуальный подоходный налог с доходов, не облагаемых у источника выплаты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индивидуальный подоходный налог с доходов иностранных граждан, не облагаемых у источника выплаты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социальный налог - 100,0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решениями маслихата Мангистауского района Мангистауской области от 17.03.2016 </w:t>
      </w:r>
      <w:r>
        <w:rPr>
          <w:rFonts w:ascii="Times New Roman"/>
          <w:b w:val="false"/>
          <w:i w:val="false"/>
          <w:color w:val="ff0000"/>
          <w:sz w:val="28"/>
        </w:rPr>
        <w:t>№ 30/263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01.01.2016); от 08.07.2016 </w:t>
      </w:r>
      <w:r>
        <w:rPr>
          <w:rFonts w:ascii="Times New Roman"/>
          <w:b w:val="false"/>
          <w:i w:val="false"/>
          <w:color w:val="ff0000"/>
          <w:sz w:val="28"/>
        </w:rPr>
        <w:t>№ 3/24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01.01.2016); от 21.10.2016 </w:t>
      </w:r>
      <w:r>
        <w:rPr>
          <w:rFonts w:ascii="Times New Roman"/>
          <w:b w:val="false"/>
          <w:i w:val="false"/>
          <w:color w:val="ff0000"/>
          <w:sz w:val="28"/>
        </w:rPr>
        <w:t>№ 5/49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01.01.2016); от 12.12.2016 </w:t>
      </w:r>
      <w:r>
        <w:rPr>
          <w:rFonts w:ascii="Times New Roman"/>
          <w:b w:val="false"/>
          <w:i w:val="false"/>
          <w:color w:val="ff0000"/>
          <w:sz w:val="28"/>
        </w:rPr>
        <w:t>№ 6/60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2-1. Предусмотреть из бюджета Мангистауского района на 2016 год в сумме 866 757 тысяч тенге бюджетную изъятию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2-1 в соответствии с 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маслихата Мангистауского района Мангистауской области от 17.03.2016 </w:t>
      </w:r>
      <w:r>
        <w:rPr>
          <w:rFonts w:ascii="Times New Roman"/>
          <w:b w:val="false"/>
          <w:i w:val="false"/>
          <w:color w:val="ff0000"/>
          <w:sz w:val="28"/>
        </w:rPr>
        <w:t>№ 30/263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01.01.2016);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2-2. Предусмотреть в бюджет Мангистауского района на 2016 год в сумме 161 491,4 тысяч тенге бюджетную субвенцию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2-2 в соответствии с решением маслихата Мангистауского района Мангистауской области от 12.12.2016 </w:t>
      </w:r>
      <w:r>
        <w:rPr>
          <w:rFonts w:ascii="Times New Roman"/>
          <w:b w:val="false"/>
          <w:i w:val="false"/>
          <w:color w:val="ff0000"/>
          <w:sz w:val="28"/>
        </w:rPr>
        <w:t>№ 6/60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01.01.2016);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районном бюджете на 2016 год предусмотрены в следующем объеме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810 086 тысяч тенге - на оплату труда по новой модели системы оплаты </w:t>
      </w:r>
      <w:r>
        <w:rPr>
          <w:rFonts w:ascii="Times New Roman"/>
          <w:b w:val="false"/>
          <w:i w:val="false"/>
          <w:color w:val="000000"/>
          <w:sz w:val="28"/>
        </w:rPr>
        <w:t>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333 537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55 511 тысяч тенге -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67 576 тысяч тенге - на повышение оплаты труда учителям, прошедшим повышение квалификацию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5 071 тысяч тенге - на обеспечение инвалидов гигеническими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6 708 тысяч тенге - на внедрение обусловленной денежной помощи по проекту "Орлеу";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4 390 тысяч тенге -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599 тысяч тенге - на реализацию Плана мероприятий по обеспечению прав и улучшению качества жизни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39 462 тысяч тенге – на реализацию первого направления в рамках Программы дорожная карта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31 020 тысяч тенге – на обеспечение экономической стабильности;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изменениями, внесенными решениями маслихата Мангистауского района Мангистауской области от 17.03.2016 </w:t>
      </w:r>
      <w:r>
        <w:rPr>
          <w:rFonts w:ascii="Times New Roman"/>
          <w:b w:val="false"/>
          <w:i w:val="false"/>
          <w:color w:val="ff0000"/>
          <w:sz w:val="28"/>
        </w:rPr>
        <w:t>№ 30/263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01.01.2016); от 08.07.2016 </w:t>
      </w:r>
      <w:r>
        <w:rPr>
          <w:rFonts w:ascii="Times New Roman"/>
          <w:b w:val="false"/>
          <w:i w:val="false"/>
          <w:color w:val="ff0000"/>
          <w:sz w:val="28"/>
        </w:rPr>
        <w:t>№ 3/24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01.01.2016); от 21.10.2016 </w:t>
      </w:r>
      <w:r>
        <w:rPr>
          <w:rFonts w:ascii="Times New Roman"/>
          <w:b w:val="false"/>
          <w:i w:val="false"/>
          <w:color w:val="ff0000"/>
          <w:sz w:val="28"/>
        </w:rPr>
        <w:t>№ 5/49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01.01.2016); от 12.12.2016 </w:t>
      </w:r>
      <w:r>
        <w:rPr>
          <w:rFonts w:ascii="Times New Roman"/>
          <w:b w:val="false"/>
          <w:i w:val="false"/>
          <w:color w:val="ff0000"/>
          <w:sz w:val="28"/>
        </w:rPr>
        <w:t>№ 6/60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Учесть, что в районном бюджете на 2016 год предусмотрены в следующем объеме бюджетные кредиты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101 994 тысяч тенге -на реализацию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4 - в редакции решения Мангистауского районного маслихата Мангистауской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№ 5/49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Учесть, что в районном бюджете на 2016 год предусмотрены в следующем объеме целевые трансферты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166 294 тысячи тенге - на развитие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818 503 тысяч тенге - на развитие транспортной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изменениями, внесенными решением маслихата Мангистауского района Мангистауской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№ 5/49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01.01.2016);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Предоставить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выплатить пособие детям - инвалидам обучающихся на дому ежемесячно в размере 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 единовременное возмещение коммунальных услуг и приобретение топлива работникам государственных организаций образования, медицинским и фармацевтическим работникам государственных организаций здравоохранения, работникам государственных организаций социального обеспечения, работникам государственных организаций культуры, спорта и ветеринарии, проживающим и работающим в сельской местности, поселках, не находящихся на территории административной подчиненности городов, в размере 12 000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Установить гражданским служащим в области здравоохранения, социального обеспечения, образования, культуры, спорта и ветеринарии, работающим в сельской местности, за счет бюджетных средств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Утвердить резерв акимата района в сумме -603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8 - в редакции решения Мангистауского районного маслихата Мангистауской области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12.12.2016 </w:t>
      </w:r>
      <w:r>
        <w:rPr>
          <w:rFonts w:ascii="Times New Roman"/>
          <w:b w:val="false"/>
          <w:i w:val="false"/>
          <w:color w:val="ff0000"/>
          <w:sz w:val="28"/>
        </w:rPr>
        <w:t>№ 6/60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01.01.2016);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Утвердить перечень бюджетных программ на 2016 год, не подлежащих секвестру в процессе исполнения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Руководителю аппарата Мангистауского районного маслихата (Е.Калиев) после государственной регистрации в департаменте юстиции Мангистауской области обеспечить официальное опубликование настоящего решения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Контроль за исполнением настоящего решения возложить на заместителя акима Мангистауского района (А.Сарбалаев).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С.Торебаев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Т.Кыланов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Узакбай Асемгуль Жылкыбеккызы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Исполняющая объязонности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"Мангистауский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экономики 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 декабрь 2015года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28/247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Мангистауского районного маслихата Мангистауской области от 12.12.2016 </w:t>
      </w:r>
      <w:r>
        <w:rPr>
          <w:rFonts w:ascii="Times New Roman"/>
          <w:b w:val="false"/>
          <w:i w:val="false"/>
          <w:color w:val="ff0000"/>
          <w:sz w:val="28"/>
        </w:rPr>
        <w:t>№ 6/60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995"/>
        <w:gridCol w:w="479"/>
        <w:gridCol w:w="6952"/>
        <w:gridCol w:w="3395"/>
      </w:tblGrid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7 729 366,8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4 418 551,0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4 334 648,0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2 500 248,4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2 500 248,4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2 500 248,4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1171"/>
        <w:gridCol w:w="1171"/>
        <w:gridCol w:w="5717"/>
        <w:gridCol w:w="3416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7 735 171,7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417 174,8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207 621,4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207 121,4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3 381 316,0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362 603,4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353 364,4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868 936,3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868 936,3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специализированным организациям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-91 515,9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28/247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1305"/>
        <w:gridCol w:w="629"/>
        <w:gridCol w:w="5285"/>
        <w:gridCol w:w="4452"/>
      </w:tblGrid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5 244 583,0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5 002 438,0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234"/>
        <w:gridCol w:w="1235"/>
        <w:gridCol w:w="5361"/>
        <w:gridCol w:w="3600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2 355 423,0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языков,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информации, 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оптимизма граждан,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28/247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1305"/>
        <w:gridCol w:w="629"/>
        <w:gridCol w:w="5285"/>
        <w:gridCol w:w="4452"/>
      </w:tblGrid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8 323 676,0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5 860 248,0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5 782 817,0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5 690 977,0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234"/>
        <w:gridCol w:w="1235"/>
        <w:gridCol w:w="5361"/>
        <w:gridCol w:w="3600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8 323 676,0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3 946 864,0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языков,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28/247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2016 год, не подлежащих секвестру в процессе исполнения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3362"/>
        <w:gridCol w:w="3362"/>
        <w:gridCol w:w="4192"/>
      </w:tblGrid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