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ce47" w14:textId="fb4c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"Каракиянский районный отдел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24 февраля 2015 года № 67. Зарегистрировано Департаментом юстиции Мангистауской области от 01 аперля 2015 года № 2652. Утратило силу постановлением акимата Каракиянского района Мангистауской области от 06 июня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"Каракиянский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"Каракиянский районный отдел архитектуры и градостроительства" (Нурмаганбетов 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Туркменбаева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архитектуры и градостроительства"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Нурмаганбетов Мухтар Дуйсенович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"Каракиянский районный отдел архитектуры и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"Каракиянский районный отдел архитектуры и градостроительства" является государственным органом Республики Казахстан, осуществляющим руководство в сфере архитектуры и градостроительства на территории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"Каракиянский районный отдел архитектуры и градостроительства" осуществляет свою деятельность в соответствии с Конституцией Республики Казахстан и законами,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"Каракиянский районный отдел архитектуры и градостроительства"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"Каракиянский районный отдел архитектуры и градостроительства"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"Каракиянский районный отдел архитектуры и градостроительства"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"Каракиянский районный отдел архитектуры и градостроительства"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"Каракиянский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"Каракиянский районный отдел архитектуры и градостроительства"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Республика Казахстан, индекс 130300, Мангистауская область, Каракиянский район, село Курык, улица Досан батыра, дом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органа: государственное учреждение "Каракиянский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Учредителем государственного учреждения "Каракиянский районный отдел архитектуры и градостроительства" является акимат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"Каракиянский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"Каракиянский районный отдел архитектуры и градостроительства"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"Каракиянский районный отдел архитектуры и градостроительства" запрещается вступать в договорные отношения с субьектами предпринимательства на предмет выполнения обязанностей, являющихся функциями государственного учреждения "Каракиянский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"Каракиянский районный отдел архитектуры и градостроительства"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Режим работы государственного учреждения "Каракиянский районный отдел архитектуры и градостроительства" определяется самостоятельно государственным учреждением "Каракиянский районный отдел архитектуры и градостроительства"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"Каракиянский районный отдел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Миссия: осуществление функций в области архитектурной и градостроительной деятельности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государственной политики в сфере архитектурной, градостроительной и строительной деятельности, направленной на решение текущих и перспективных задач комплексного социально-экономического и архитектурно-градостроительного развития территории района, обеспечение разработки и реализации архитектурных и градостроительных решений с целью формирования полноценной среды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комплексности при проектировании новой и реконструкции старой застройки, с учетом сохранения архитектурного облика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внедрение новых градостроительных принципов и методов, обеспечивающих эффективное и рациональное использование земель, природных и материальных ресурсов, охрану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создание законченных архитектурных ансамблей общественных центров, площадей, улиц, пешеходных зон, жилых, культурно-бытовых комплексов.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координация деятельности по реализации утвержденного в установленном законодательством порядке генерального плана района, комплексной схемы градостроительного планирования прилегающих территорий, отнесенных в установленном законодательстве порядке к зоне влияния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разработки проекта генерального плана района, проектов установления и изменения районной черты и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работ по утверждению градостроительной документации, а также правил застройки, благоустройства и инженерного обеспечения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работ по утверждению правил сохранения и содержания жилищного фонда, иных зданий и сооружений жилищно-гражданского назначения, инженерных коммуникаций, памятников истории и культуры, объектов государственного природно-заповедного фонда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информирование населения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ведение государственного градостроительного кадастра базового уровня, предоставление в установленном законодательством порядке данных государственного градостроительного кадастра юридическим и физическим лицам, предоставление в установленном порядке информации и (или) сведений для внесения в базу данных государственного 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реализация градостроительных проектов, проектов детальной планировки и застройки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участие в выборе земельных участков, подготовка предложений по предоставлению и изъятию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подготовка предложений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сохранения жилищного фонда, коммуникаций, памятников истории и культуры, объектов государственного природно-заповедного фонда и ведения контроля за их нормативным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ведение мониторинга строящихся (намеченных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выдача архитектурно-планировочных заданий на проектирование и строительство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согласование проектной документации в части соответствия архитектурно-планировочному заданию;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 разрешений на размещение объектов наружной (визуальной) рекламы и осуществление в пределах своей компетенции контроля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присвоение адресов и их регистрация в информационной системе "Адресный регистр", их изменение и упразднение;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согласование размещения объектов, строительство которых допускается без проектной (проектно-сметной) документации либо по упрощенным эскизным проектам,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принятие решений об отнесении к разряду технически не сложных изменений помещений или строений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рассмотрение заявлений и обращений физических и юридических лиц по вопросам осуществления ими гражданских прав в сфере архитектурной, градостроительной и строительной деятельности и принятие решений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и проведение архитектурно-градостроительного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обеспечение накопления, интеграции и хранения кадастровой информации (топографические материалы) и режима доступа к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разработка комплексных программ архитектурно-художественного оформления, благоустройства и озеленения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разработка проектов нормативных правовых актов акима и акимата района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представление интересов государства во всех государственных органах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в установленном порядке предложения уполномоченным государственным органам по делам архитектурно-градостроительного контроля и надзора о приостановке производства любых видов работ, выполненных с нарушением разработанной и утвержденной в установленном порядке проектно-планировочной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отклонять от согласования проекты, не отвечающие нормативным, архитектурно-градостроительным и другим требованиям, проекты, выполненные с нарушением архитектурно-планировочных зданий, а также разработанные организациями и лицами, не имеющими соответствующих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определять выполнения эскизных проектов планировки, застройки, благоустройства жилых районов и центров района, отдельных зданий и сооружений, имеющих важное архитектурное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в акимат района и вышестоящие организации по вопросам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решений,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определять в каждом конкретном случае стадийность разработки эскизных проектов, вариантного и конкурсного проектирования объектов, имеющих важное архитектурное, градостроительное значение, разработки индивидуальных проектов или применение типовых проектов, внесение в них изменений в случае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обеспечить благоприятную среду обитания и жизнедеятельности при осуществлении архитектурной и градостроительной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осуществлять правовой мониторинг нормативных правовых актов акима и акимата района, разработчиком которых учреждение являлось и своевременно принимать меры по внесению в них изменения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"Каракиянский районный отдел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государственного учреждения "Каракиянский районный отдел архитектуры и градостроительства" осуществляется первым руководителем, который несет персональную ответственность за выполнение возложенных на государственное учреждение "Каракиянский районный отдел архитектуры и градостроительства"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государственного учреждения "Каракиянский районный отдел архитектуры и градостроительства"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 учреждения "Каракиянский районный отдел архитектуры и градостроительства":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открывает банковские счета и совершает иные сделки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по командировкам, стажировкам и повышением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"Каракиянский районный отдел архитектуры и градостроительства"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"Каракиянский районный отдел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Государственное учреждение "Каракиянский районный отдел архитектуры и градостроительства"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"Каракиянский районный отдел архитектуры и градостроительства"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государственным учреждением "Каракиянский районный отдел архитектуры и градостроительства"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"Каракиянский районный отдел архитектуры и градостроительства"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"Каракиянский районный отдел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Внесение изменений и дополнений в учредительные документы государственного учреждения "Каракиянский районный отдел архитектуры и градостроительства" производится по постановлению акимата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Внесенные изменения и дополнения в учредительные документы государственного учреждения "Каракиянский районный отдел архитектуры и градостроительства"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"Каракиянский районный отдел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Реорганизация и ликвидация государственного учреждения "Каракиянский районный отдел архитектуры и градостроительства"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