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4cfa" w14:textId="c454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порядок перевозки в общеобразовательные школы детей, проживающих в селе Умирзак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06 октября 2015 года № 1345. Зарегистрировано Департаментом юстиции Мангистауской области от 10 ноября 2015 года № 2862. Утратило силу постановлением акимата города Актау Мангистауской области от 07 июня 2016 года № 1056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№ 1056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селе Умирзак города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Актау" (Е. Туретаев)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информации, размещение на интернет - ресурсе акимата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наисполняющего обязанности заместителя акимагорода Дирр Ю.В.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Тулебаева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06 октября 2015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Кубашев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06 октября 2015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Актау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внутренних дел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Акшауов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06 октября 2015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села Умирзак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Сарыев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06 октября 2015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октября 2015г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селе Умирзак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перевозки: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-Село Умирзак- № 2, 3, 6, 8 школы; № 2, 3, 6, 8 школы- село Умирзак.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-Жилой массив Рауан- село Умирзак; село Умирзак- жилой массив Рауан.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-Жилой массив Приозерный- № 22 школа; № 22 школа- жилой массив Приозерный.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-Жилой массив Рауан- № 23, 28 школы, № 23, 28 школы- жилой массив Рауан.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октября 2015г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селе Умирзак города Актау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селе Умирзак города Актау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перевозчикам и автотранспортным средствам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Перевозки детей организовываются,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автотранспортные средства, пригодные к осуществлению соответствующего вида перевозок и отвечающие требованиям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перевозки детей допускаются следующие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имевшие в течение последнего года грубых нарушений трудовой дисциплины и Правил дорожного движения, утвержденных постановлением Правительства Республики Казахстан от 13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дорожного движения, Основных положений по допуску транспортных средств к эксплуатации, перечня оперативных и специальныхслужб,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автобусах запрещается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применения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 и другие)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должны быть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автобуса. Надпись оформляется черным цветом высотой шрифта не менее 120 миллиметр и помещена в прямоугольную рамку;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ровные, без выступающих или незакрепленных деталей, подножки и пол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покрытие пола салона должно быть выполнено из сплошного материала без порывов; прозрачные стекла окон, очищенные от пыли, грязи, краски и иных предметов, снижающих видимость через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осеннее-зимний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выходить из салона автобуса при наличии детей в автобусе, в том числе при посадке и высадке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