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f7bd4" w14:textId="0cf7b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Мангистауской области от 25 ноября 2014 года № 290 "О выплате ежемесячного денежного содержания спортсменам Мангистауской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16 октября 2015 года № 316. Зарегистрировано Департаментом юстиции Мангистауской области от 18 ноября 2015 года № 2868. Утратило силу постановлением акимата Мангистауской области от 6 октября 2017 года № 229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Мангистауской области от 06.10.2017 </w:t>
      </w:r>
      <w:r>
        <w:rPr>
          <w:rFonts w:ascii="Times New Roman"/>
          <w:b w:val="false"/>
          <w:i w:val="false"/>
          <w:color w:val="ff0000"/>
          <w:sz w:val="28"/>
        </w:rPr>
        <w:t>№ 229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 законами Республики Казахстан от 3 июля 2014 года </w:t>
      </w:r>
      <w:r>
        <w:rPr>
          <w:rFonts w:ascii="Times New Roman"/>
          <w:b w:val="false"/>
          <w:i w:val="false"/>
          <w:color w:val="000000"/>
          <w:sz w:val="28"/>
        </w:rPr>
        <w:t>"О физической культуре и спорте"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24 марта 1998 года </w:t>
      </w:r>
      <w:r>
        <w:rPr>
          <w:rFonts w:ascii="Times New Roman"/>
          <w:b w:val="false"/>
          <w:i w:val="false"/>
          <w:color w:val="000000"/>
          <w:sz w:val="28"/>
        </w:rPr>
        <w:t>"О нормативных 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Мангистауской области от 25 ноября 2014 года </w:t>
      </w:r>
      <w:r>
        <w:rPr>
          <w:rFonts w:ascii="Times New Roman"/>
          <w:b w:val="false"/>
          <w:i w:val="false"/>
          <w:color w:val="000000"/>
          <w:sz w:val="28"/>
        </w:rPr>
        <w:t>№ 290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выплате ежемесячного денежного содержания спортсменам Мангистауской области" (зарегистрировано в Реестре государственной регистрации нормативных правовых актов за № 2546, опубликовано 13 декабря 2014 года в газете "Огни Мангистау")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таблице "Размер выплаты ежемесячного денежного содержания спортсменам Мангистауской области, входящим в состав сборных команд Республики Казахстан по видам спорта (национальных сборных команд по видам спорта), их тренерам":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и аббревиатуру "ГККП "Клуб бокса Мангистау" Управления физической культуры и спорта Мангистауской области" заменить словами и аббревиатурой "ТОО "Клуб бокса Мангистау";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ввести в состав рабочей группы определяющей перечень лиц, которым будет установлено ежемесячное денежное содержание (далее - Состав):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Мухалева Александра Евгеньевича спортсмена-ветерана, членом Состава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Науризова Дабыла Тапаевича спортсмена-ветерана, членом Состава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вывести из указанного Состава Мелкумова Р.А., Пустоветова В.М.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физической культуры и спорта Мангистауской области" (Пахомов С.И.) обеспечить официальное опубликование данного постановления в информационно-правовой системе "Әділет" и в средствах массовой информации, размещение на интернет-ресурсе акимата Мангистауской области.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Нургазиеву Б.Г.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Айдарбаев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исполняющий обязанности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руководителя государственного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 "Управление экономики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бюджетного планирования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Мангистауской области"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Нарешова С.Б.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 октябрь 2015 г.</w:t>
      </w: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государственного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 "Управление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физической культуры и спорта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Мангистауской области"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Пахомов С.И.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 октябрь 2015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октября 2015 года № 316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выплаты ежемесячного денежного содержания спортсменам Мангистауской области, выступающим в составах сборных команд Республики Казахстан (национальных сборных команд) по игровым видам спорта, их тренерам и руководителям клубных команд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1"/>
        <w:gridCol w:w="4319"/>
        <w:gridCol w:w="5880"/>
      </w:tblGrid>
      <w:tr>
        <w:trPr>
          <w:trHeight w:val="30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должности 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выплаты ежемесячного денежного содержания, МРП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"Профессиональный баскетбольный клуб "Каспий" </w:t>
            </w:r>
          </w:p>
        </w:tc>
      </w:tr>
      <w:tr>
        <w:trPr>
          <w:trHeight w:val="30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спортсмен 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тренер 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</w:t>
            </w:r>
          </w:p>
        </w:tc>
      </w:tr>
      <w:tr>
        <w:trPr>
          <w:trHeight w:val="30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</w:t>
            </w:r>
          </w:p>
        </w:tc>
      </w:tr>
      <w:tr>
        <w:trPr>
          <w:trHeight w:val="30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"Профессиональный волейбольный клуб "Каспий" </w:t>
            </w:r>
          </w:p>
        </w:tc>
      </w:tr>
      <w:tr>
        <w:trPr>
          <w:trHeight w:val="30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спортсмен 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</w:t>
            </w:r>
          </w:p>
        </w:tc>
      </w:tr>
      <w:tr>
        <w:trPr>
          <w:trHeight w:val="30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тренер 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</w:t>
            </w:r>
          </w:p>
        </w:tc>
      </w:tr>
      <w:tr>
        <w:trPr>
          <w:trHeight w:val="30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</w:t>
            </w:r>
          </w:p>
        </w:tc>
      </w:tr>
      <w:tr>
        <w:trPr>
          <w:trHeight w:val="30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ТОО-товарищество с ограниченной ответственностью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МРП – месячный расчетный показатель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