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9cf4" w14:textId="5cc9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сентября 2015 года № 290. Зарегистрировано Департаментом юстиции Мангистауской области от 30 октября 2015 года № 2851. Утратило силу-постановлением акимата Мангистауской области от 13 марта 2017 года №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следующие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Мангистауской области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(зарегистрировано в Реестре государственной регистрации нормативных правовых актов за № 2447, опубликовано 25 июня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Мангистауской области от 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6 мая 2014 года № 93 "Об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(зарегистрировано в Реестре государственной регистрации нормативных правовых актов за № 2519, опубликовано 20 ноября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индустриально-инновационного развития Мангистауской области"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развития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Карасаев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сентябрь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 № 290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 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 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государственным учреждением "Управление индустриально-инновационного развития Мангистауской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утвержденным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11636)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за получением государственной услуги через портал результат оказания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 и их регистрацию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документами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осуществляет проверку полноты представленных документов и оформляет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в случае реорганизации услугополучателя в форме выделения или разделения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и (или) приложения к лицензии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 дает мотивированный ответ об отказе в дальнейшем рассмотрении заявления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результат оказания государственной услуги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услугополучателю результат оказания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отметка на копии заявления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лицензии, переоформленной лицензии,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лицензии, переоформленной лицензии,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регистрирует документы и передает на рассмотрение руководству услугодателя – 15 (пятьнадцать)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заявление услугополучателя и передает на исполнение ответственному исполнителю услугодателя – 15 (пятьнадцать)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заявление услугополучателя, оформляет результат оказания государственной услуги и направляет его на подписание руководству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и (или) приложения к лицензии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и (или) приложения к лицензии в случае реорганизации услугополучателя в форме выделения или разделения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дубликатов лицензии и (или) приложения к лицензии, либо мотивированного ответа об отказе в оказании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результат оказания государственной услуги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государственной услуги в информационной системе государственной базы данных "Е-лицензирование" (далее – ИС ГБД "Е-лицензирование"), указанной в настоящем регламенте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государственной услуги на платежном шлюзе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оказания государственной услуги,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Диаграммы функционального взаимодействия информационных систем, задействованных в оказании государственной услуги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 хранению, переработке и реализации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лома и отходов цветных и черных металлов"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 деятельности по сбору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(заготовке), хранению, переработке и реализации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лома и отходов цветных и черных металлов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