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b59f" w14:textId="945b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18 сентября 2015 года № 607. Зарегистрировано Департаментом юстиции Кызылординской области 01 октября 2015 года № 5160. Утратило силу в связи с истечением срока применения - (письмо Шиелийского районного акимата Кызылординской области от 14 января 2016 года № 08/1-3/40)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Шиелийского районного акимата Кызылординской области от 14.01.2016 № 08/1-3/40)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дошкольное воспитание и обучение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 подушевого финансирования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 родительской платы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курирующего заместителя акима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сентября 2015 года № 607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1976"/>
        <w:gridCol w:w="8348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детей, размещаемых в дошкольные организации за счет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сентября 2015 года № 607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266"/>
        <w:gridCol w:w="4884"/>
        <w:gridCol w:w="4884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на одного воспитанника в месяц (в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Ясли-сады, детские сады (государственный/частный)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сентября 2015 года № 607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3776"/>
        <w:gridCol w:w="7171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государственных дошкольных организациях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частных дошкольных организациях, получающих услуги по государственному заказу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шестикратного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десятикратного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