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2753" w14:textId="caa2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Сырдарьинского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27 июля 2015 года № 253. Зарегистрировано Департаментом юстиции Кызылординской области 26 августа 2015 года № 5117. Утратило силу постановлением Сырдарьинского районного акимата Кызылординской области от 27 мая 2016 года № 168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Сырдарьинского районного акимата Кызылординской области от 27.05.2016 </w:t>
      </w:r>
      <w:r>
        <w:rPr>
          <w:rFonts w:ascii="Times New Roman"/>
          <w:b w:val="false"/>
          <w:i w:val="false"/>
          <w:color w:val="ff0000"/>
          <w:sz w:val="28"/>
        </w:rPr>
        <w:t>№ 168</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акимат Сырдарьинского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акимата Сырдарьинского района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Сырдарьинского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от "27" июля 2015 года № 253</w:t>
            </w:r>
          </w:p>
        </w:tc>
      </w:tr>
    </w:tbl>
    <w:bookmarkStart w:name="z10" w:id="0"/>
    <w:p>
      <w:pPr>
        <w:spacing w:after="0"/>
        <w:ind w:left="0"/>
        <w:jc w:val="left"/>
      </w:pPr>
      <w:r>
        <w:rPr>
          <w:rFonts w:ascii="Times New Roman"/>
          <w:b/>
          <w:i w:val="false"/>
          <w:color w:val="000000"/>
        </w:rPr>
        <w:t xml:space="preserve"> Регламент акимата Сырдарьинского района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Акимат Сырдарьинского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 xml:space="preserve">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xml:space="preserve">
      3. </w:t>
      </w:r>
      <w:r>
        <w:rPr>
          <w:rFonts w:ascii="Times New Roman"/>
          <w:b w:val="false"/>
          <w:i w:val="false"/>
          <w:color w:val="000000"/>
          <w:sz w:val="28"/>
        </w:rPr>
        <w:t xml:space="preserve">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Информационно-аналитическое, организационно-правовое и материально-техническое обеспечение деятельности акимата осуществляет аппарат акима Сырдарьинского района (далее - аппарат).</w:t>
      </w:r>
      <w:r>
        <w:br/>
      </w:r>
      <w:r>
        <w:rPr>
          <w:rFonts w:ascii="Times New Roman"/>
          <w:b w:val="false"/>
          <w:i w:val="false"/>
          <w:color w:val="000000"/>
          <w:sz w:val="28"/>
        </w:rPr>
        <w:t xml:space="preserve">
      5. </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Сырдарьинского района (далее - аким).</w:t>
      </w:r>
      <w:r>
        <w:br/>
      </w:r>
      <w:r>
        <w:rPr>
          <w:rFonts w:ascii="Times New Roman"/>
          <w:b w:val="false"/>
          <w:i w:val="false"/>
          <w:color w:val="000000"/>
          <w:sz w:val="28"/>
        </w:rPr>
        <w:t xml:space="preserve">
      6. </w:t>
      </w:r>
      <w:r>
        <w:rPr>
          <w:rFonts w:ascii="Times New Roman"/>
          <w:b w:val="false"/>
          <w:i w:val="false"/>
          <w:color w:val="000000"/>
          <w:sz w:val="28"/>
        </w:rPr>
        <w:t xml:space="preserve">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Заседания акимата проводятся не реже одного раза в месяц и созываются акимом.</w:t>
      </w:r>
      <w:r>
        <w:br/>
      </w:r>
      <w:r>
        <w:rPr>
          <w:rFonts w:ascii="Times New Roman"/>
          <w:b w:val="false"/>
          <w:i w:val="false"/>
          <w:color w:val="000000"/>
          <w:sz w:val="28"/>
        </w:rPr>
        <w:t xml:space="preserve">
      10. </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11. </w:t>
      </w:r>
      <w:r>
        <w:rPr>
          <w:rFonts w:ascii="Times New Roman"/>
          <w:b w:val="false"/>
          <w:i w:val="false"/>
          <w:color w:val="000000"/>
          <w:sz w:val="28"/>
        </w:rPr>
        <w:t xml:space="preserve">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12. </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xml:space="preserve">
      13. </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поселка,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14. </w:t>
      </w:r>
      <w:r>
        <w:rPr>
          <w:rFonts w:ascii="Times New Roman"/>
          <w:b w:val="false"/>
          <w:i w:val="false"/>
          <w:color w:val="000000"/>
          <w:sz w:val="28"/>
        </w:rPr>
        <w:t xml:space="preserve">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xml:space="preserve">
      15. </w:t>
      </w:r>
      <w:r>
        <w:rPr>
          <w:rFonts w:ascii="Times New Roman"/>
          <w:b w:val="false"/>
          <w:i w:val="false"/>
          <w:color w:val="000000"/>
          <w:sz w:val="28"/>
        </w:rPr>
        <w:t xml:space="preserve">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16. </w:t>
      </w:r>
      <w:r>
        <w:rPr>
          <w:rFonts w:ascii="Times New Roman"/>
          <w:b w:val="false"/>
          <w:i w:val="false"/>
          <w:color w:val="000000"/>
          <w:sz w:val="28"/>
        </w:rPr>
        <w:t xml:space="preserve">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xml:space="preserve">
      1) </w:t>
      </w:r>
      <w:r>
        <w:rPr>
          <w:rFonts w:ascii="Times New Roman"/>
          <w:b w:val="false"/>
          <w:i w:val="false"/>
          <w:color w:val="000000"/>
          <w:sz w:val="28"/>
        </w:rPr>
        <w:t xml:space="preserve"> когда решение вопроса входит в компетенцию акимата;</w:t>
      </w:r>
      <w:r>
        <w:br/>
      </w:r>
      <w:r>
        <w:rPr>
          <w:rFonts w:ascii="Times New Roman"/>
          <w:b w:val="false"/>
          <w:i w:val="false"/>
          <w:color w:val="000000"/>
          <w:sz w:val="28"/>
        </w:rPr>
        <w:t xml:space="preserve">
      2) </w:t>
      </w:r>
      <w:r>
        <w:rPr>
          <w:rFonts w:ascii="Times New Roman"/>
          <w:b w:val="false"/>
          <w:i w:val="false"/>
          <w:color w:val="000000"/>
          <w:sz w:val="28"/>
        </w:rPr>
        <w:t xml:space="preserve"> при возникновении разногласий между местными исполнительными органами.</w:t>
      </w:r>
      <w:r>
        <w:br/>
      </w:r>
      <w:r>
        <w:rPr>
          <w:rFonts w:ascii="Times New Roman"/>
          <w:b w:val="false"/>
          <w:i w:val="false"/>
          <w:color w:val="000000"/>
          <w:sz w:val="28"/>
        </w:rPr>
        <w:t xml:space="preserve">
      18. </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xml:space="preserve">
      19. </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20. </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 xml:space="preserve">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 xml:space="preserve">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21. </w:t>
      </w:r>
      <w:r>
        <w:rPr>
          <w:rFonts w:ascii="Times New Roman"/>
          <w:b w:val="false"/>
          <w:i w:val="false"/>
          <w:color w:val="000000"/>
          <w:sz w:val="28"/>
        </w:rPr>
        <w:t xml:space="preserve">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xml:space="preserve">
      22. </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 xml:space="preserve"> 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 xml:space="preserve">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 xml:space="preserve"> в согласовании проекта отказано (прилагается мотивированный отказ).</w:t>
      </w:r>
      <w:r>
        <w:br/>
      </w:r>
      <w:r>
        <w:rPr>
          <w:rFonts w:ascii="Times New Roman"/>
          <w:b w:val="false"/>
          <w:i w:val="false"/>
          <w:color w:val="000000"/>
          <w:sz w:val="28"/>
        </w:rPr>
        <w:t xml:space="preserve">
      23. </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xml:space="preserve">
      24. </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xml:space="preserve">
      25. </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26. </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xml:space="preserve">
      1) </w:t>
      </w:r>
      <w:r>
        <w:rPr>
          <w:rFonts w:ascii="Times New Roman"/>
          <w:b w:val="false"/>
          <w:i w:val="false"/>
          <w:color w:val="000000"/>
          <w:sz w:val="28"/>
        </w:rPr>
        <w:t xml:space="preserve"> неаутентичности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 xml:space="preserve"> 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27. </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28. </w:t>
      </w:r>
      <w:r>
        <w:rPr>
          <w:rFonts w:ascii="Times New Roman"/>
          <w:b w:val="false"/>
          <w:i w:val="false"/>
          <w:color w:val="000000"/>
          <w:sz w:val="28"/>
        </w:rPr>
        <w:t xml:space="preserve">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29. </w:t>
      </w:r>
      <w:r>
        <w:rPr>
          <w:rFonts w:ascii="Times New Roman"/>
          <w:b w:val="false"/>
          <w:i w:val="false"/>
          <w:color w:val="000000"/>
          <w:sz w:val="28"/>
        </w:rPr>
        <w:t xml:space="preserve">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xml:space="preserve">
      30. </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31. </w:t>
      </w:r>
      <w:r>
        <w:rPr>
          <w:rFonts w:ascii="Times New Roman"/>
          <w:b w:val="false"/>
          <w:i w:val="false"/>
          <w:color w:val="000000"/>
          <w:sz w:val="28"/>
        </w:rPr>
        <w:t xml:space="preserve">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32. </w:t>
      </w:r>
      <w:r>
        <w:rPr>
          <w:rFonts w:ascii="Times New Roman"/>
          <w:b w:val="false"/>
          <w:i w:val="false"/>
          <w:color w:val="000000"/>
          <w:sz w:val="28"/>
        </w:rPr>
        <w:t xml:space="preserve">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xml:space="preserve">
      33. </w:t>
      </w:r>
      <w:r>
        <w:rPr>
          <w:rFonts w:ascii="Times New Roman"/>
          <w:b w:val="false"/>
          <w:i w:val="false"/>
          <w:color w:val="000000"/>
          <w:sz w:val="28"/>
        </w:rPr>
        <w:t xml:space="preserve"> Направление актов для публикации осуществляется аппаратом.</w:t>
      </w:r>
      <w:r>
        <w:br/>
      </w:r>
      <w:r>
        <w:rPr>
          <w:rFonts w:ascii="Times New Roman"/>
          <w:b w:val="false"/>
          <w:i w:val="false"/>
          <w:color w:val="000000"/>
          <w:sz w:val="28"/>
        </w:rPr>
        <w:t xml:space="preserve">
      34. </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xml:space="preserve">
      36. </w:t>
      </w:r>
      <w:r>
        <w:rPr>
          <w:rFonts w:ascii="Times New Roman"/>
          <w:b w:val="false"/>
          <w:i w:val="false"/>
          <w:color w:val="000000"/>
          <w:sz w:val="28"/>
        </w:rPr>
        <w:t xml:space="preserve">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37. </w:t>
      </w:r>
      <w:r>
        <w:rPr>
          <w:rFonts w:ascii="Times New Roman"/>
          <w:b w:val="false"/>
          <w:i w:val="false"/>
          <w:color w:val="000000"/>
          <w:sz w:val="28"/>
        </w:rPr>
        <w:t xml:space="preserve">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38. </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39. </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xml:space="preserve">
      40. </w:t>
      </w:r>
      <w:r>
        <w:rPr>
          <w:rFonts w:ascii="Times New Roman"/>
          <w:b w:val="false"/>
          <w:i w:val="false"/>
          <w:color w:val="000000"/>
          <w:sz w:val="28"/>
        </w:rPr>
        <w:t xml:space="preserve">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xml:space="preserve">
      41. </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