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0a23" w14:textId="a590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сентября 2015 года № 46-4. Зарегистрировано Департаментом юстиции Кызылординской области 22 октября 2015 года № 5189. Утратило силу решением Жалагашского районного маслихата Кызылординской области от 01 августа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статьти 6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возмещения затрат на обучение на дому детей с ограниченными возможностями из числа инвалидов по индивидуальному учебному плану в размере 9 (девять)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осуществляет коммунальное государственное учреждение “Жалагашский районный отдел занятости, социальных программ и регистрации актов гражданского состояния”;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производится за счет средств районного бюджета ежеквартально в течение соответствующего учебного года родителям или иным законным представителям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решения Жалагашского районного маслихата от 06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возмещении затрат на обучение на дому детей с ограниченными возможностями из числа инвалидов” (зарегистрировано в Реестре государственной регистрации нормативных правовых актов за номером 4711, опубликовано в газете “Жалағаш жаршысы” от 05 июля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учреждения “Жалагашский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социальных программ и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гражданского состояния”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Куттымбетова 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сентября 2015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учрждения “Отдел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Жалагашского района”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______________________Баймаханова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сентября 2015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