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ea92" w14:textId="2c4e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25 апреля 2014 года 31-5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31 марта 2015 года № 43-3. Зарегистрировано Департаментом юстиции Кызылординской области 23 апреля 2015 года № 4964. Утратило силу решением Жалагашского районного маслихата Кызылординской области от 01 августа 2016 года № 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Жалагашского районного маслихата Кызылординской области от 01.08.2016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Жалагашского районного маслихата от 25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31-5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номером 4679, опубликовано в газете “Жалағаш жаршысы” от 31 мая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“8) уполномоченный орган – коммунальное государственное учреждение "Жалагашский районный отдел занятости, социальных программ и регистрации актов гражданского состояния" финансируемый за счет местного бюджета, осуществляющий оказание социальной помощи;”;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показателей;”;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“К семидесятилетию Победы в Великой Отечественной войне участникам и инвалидам Великой Отечественной войны единовременная социальная помощь – в размере 150000 (сто пятьдесят тысяч) тенге;”;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“2-1) Родителям или иным законным представителям детей больных гематологическими заболеваниями включая гемобластозы и апластическую анемию, состоящим на диспансерном учете не более 7,6 месячных расчетных показателей ежемесячно;”.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ХLIIІ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“Управление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Ж.Жылкышиева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“31”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