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f4c1" w14:textId="f79f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Кармакшинского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Кармакшинского районного акимата Кызылординской области от 09 ноября 2015 года № 95. Зарегистрировано Департаментом юстиции Кызылординской области 20 ноября 2015 года № 5226. Утратило силу постановлением Кармакшинского районного акимата Кызылординской области от 16 июня 2017 года № 500</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Кармакшинского районного акимата Кызылординской области от 16.06.2017 </w:t>
      </w:r>
      <w:r>
        <w:rPr>
          <w:rFonts w:ascii="Times New Roman"/>
          <w:b w:val="false"/>
          <w:i w:val="false"/>
          <w:color w:val="ff0000"/>
          <w:sz w:val="28"/>
        </w:rPr>
        <w:t>№ 500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акимат Кармакшинского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Кармакшинского района.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Кармакшинского района Б. Шерниязову.</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Кармакшинского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w:t>
            </w:r>
            <w:r>
              <w:br/>
            </w:r>
            <w:r>
              <w:rPr>
                <w:rFonts w:ascii="Times New Roman"/>
                <w:b w:val="false"/>
                <w:i w:val="false"/>
                <w:color w:val="000000"/>
                <w:sz w:val="20"/>
              </w:rPr>
              <w:t xml:space="preserve">Кармакшинского района от </w:t>
            </w:r>
            <w:r>
              <w:br/>
            </w:r>
            <w:r>
              <w:rPr>
                <w:rFonts w:ascii="Times New Roman"/>
                <w:b w:val="false"/>
                <w:i w:val="false"/>
                <w:color w:val="000000"/>
                <w:sz w:val="20"/>
              </w:rPr>
              <w:t>"9" ноября 2015 года № 95</w:t>
            </w:r>
          </w:p>
        </w:tc>
      </w:tr>
    </w:tbl>
    <w:bookmarkStart w:name="z10" w:id="1"/>
    <w:p>
      <w:pPr>
        <w:spacing w:after="0"/>
        <w:ind w:left="0"/>
        <w:jc w:val="left"/>
      </w:pPr>
      <w:r>
        <w:rPr>
          <w:rFonts w:ascii="Times New Roman"/>
          <w:b/>
          <w:i w:val="false"/>
          <w:color w:val="000000"/>
        </w:rPr>
        <w:t xml:space="preserve"> Регламент акимата Кармакшинского района</w:t>
      </w:r>
    </w:p>
    <w:bookmarkEnd w:id="1"/>
    <w:bookmarkStart w:name="z11" w:id="2"/>
    <w:p>
      <w:pPr>
        <w:spacing w:after="0"/>
        <w:ind w:left="0"/>
        <w:jc w:val="left"/>
      </w:pPr>
      <w:r>
        <w:rPr>
          <w:rFonts w:ascii="Times New Roman"/>
          <w:b/>
          <w:i w:val="false"/>
          <w:color w:val="000000"/>
        </w:rPr>
        <w:t xml:space="preserve"> 1. Общие положения</w:t>
      </w:r>
    </w:p>
    <w:bookmarkEnd w:id="2"/>
    <w:bookmarkStart w:name="z12" w:id="3"/>
    <w:p>
      <w:pPr>
        <w:spacing w:after="0"/>
        <w:ind w:left="0"/>
        <w:jc w:val="both"/>
      </w:pPr>
      <w:r>
        <w:rPr>
          <w:rFonts w:ascii="Times New Roman"/>
          <w:b w:val="false"/>
          <w:i w:val="false"/>
          <w:color w:val="000000"/>
          <w:sz w:val="28"/>
        </w:rPr>
        <w:t xml:space="preserve">
      1. Акимат Кармакшинского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Информационно-аналитическое, организационно-правовое и материально-техническое обеспечение деятельности акимата осуществляет аппарат акима Кармакшинского района (далее - аппарат). </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Кармакшинского района (далее - аким).</w:t>
      </w:r>
      <w:r>
        <w:br/>
      </w:r>
      <w:r>
        <w:rPr>
          <w:rFonts w:ascii="Times New Roman"/>
          <w:b w:val="false"/>
          <w:i w:val="false"/>
          <w:color w:val="000000"/>
          <w:sz w:val="28"/>
        </w:rPr>
        <w:t>
      </w:t>
      </w:r>
      <w:r>
        <w:rPr>
          <w:rFonts w:ascii="Times New Roman"/>
          <w:b w:val="false"/>
          <w:i w:val="false"/>
          <w:color w:val="000000"/>
          <w:sz w:val="28"/>
        </w:rPr>
        <w:t xml:space="preserve">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p>
    <w:bookmarkEnd w:id="3"/>
    <w:bookmarkStart w:name="z21" w:id="4"/>
    <w:p>
      <w:pPr>
        <w:spacing w:after="0"/>
        <w:ind w:left="0"/>
        <w:jc w:val="left"/>
      </w:pPr>
      <w:r>
        <w:rPr>
          <w:rFonts w:ascii="Times New Roman"/>
          <w:b/>
          <w:i w:val="false"/>
          <w:color w:val="000000"/>
        </w:rPr>
        <w:t xml:space="preserve"> 2. Планирование работы</w:t>
      </w:r>
    </w:p>
    <w:bookmarkEnd w:id="4"/>
    <w:bookmarkStart w:name="z22" w:id="5"/>
    <w:p>
      <w:pPr>
        <w:spacing w:after="0"/>
        <w:ind w:left="0"/>
        <w:jc w:val="both"/>
      </w:pPr>
      <w:r>
        <w:rPr>
          <w:rFonts w:ascii="Times New Roman"/>
          <w:b w:val="false"/>
          <w:i w:val="false"/>
          <w:color w:val="000000"/>
          <w:sz w:val="28"/>
        </w:rPr>
        <w:t>
      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 xml:space="preserve">Перечень вопросов, планируемых к рассмотрению на заседаниях акимата, утверждается акимом. </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End w:id="5"/>
    <w:bookmarkStart w:name="z26" w:id="6"/>
    <w:p>
      <w:pPr>
        <w:spacing w:after="0"/>
        <w:ind w:left="0"/>
        <w:jc w:val="left"/>
      </w:pPr>
      <w:r>
        <w:rPr>
          <w:rFonts w:ascii="Times New Roman"/>
          <w:b/>
          <w:i w:val="false"/>
          <w:color w:val="000000"/>
        </w:rPr>
        <w:t xml:space="preserve"> 3. Порядок подготовки и проведения заседаний акимата</w:t>
      </w:r>
    </w:p>
    <w:bookmarkEnd w:id="6"/>
    <w:bookmarkStart w:name="z27" w:id="7"/>
    <w:p>
      <w:pPr>
        <w:spacing w:after="0"/>
        <w:ind w:left="0"/>
        <w:jc w:val="both"/>
      </w:pPr>
      <w:r>
        <w:rPr>
          <w:rFonts w:ascii="Times New Roman"/>
          <w:b w:val="false"/>
          <w:i w:val="false"/>
          <w:color w:val="000000"/>
          <w:sz w:val="28"/>
        </w:rPr>
        <w:t xml:space="preserve">
      9. Заседания акимата проводятся не реже одного раза в месяц и созываются акимом. </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 xml:space="preserve">11. Заседания акимата, как правило, являются открытыми и ведутся на государственном и (или) русском языках. </w:t>
      </w:r>
      <w:r>
        <w:br/>
      </w:r>
      <w:r>
        <w:rPr>
          <w:rFonts w:ascii="Times New Roman"/>
          <w:b w:val="false"/>
          <w:i w:val="false"/>
          <w:color w:val="000000"/>
          <w:sz w:val="28"/>
        </w:rPr>
        <w:t>
      </w:t>
      </w:r>
      <w:r>
        <w:rPr>
          <w:rFonts w:ascii="Times New Roman"/>
          <w:b w:val="false"/>
          <w:i w:val="false"/>
          <w:color w:val="000000"/>
          <w:sz w:val="28"/>
        </w:rPr>
        <w:t xml:space="preserve">При необходимости, отдельные вопросы могут рассматриваться на закрытых заседаниях. </w:t>
      </w:r>
      <w:r>
        <w:br/>
      </w:r>
      <w:r>
        <w:rPr>
          <w:rFonts w:ascii="Times New Roman"/>
          <w:b w:val="false"/>
          <w:i w:val="false"/>
          <w:color w:val="000000"/>
          <w:sz w:val="28"/>
        </w:rPr>
        <w:t>
      </w:t>
      </w:r>
      <w:r>
        <w:rPr>
          <w:rFonts w:ascii="Times New Roman"/>
          <w:b w:val="false"/>
          <w:i w:val="false"/>
          <w:color w:val="000000"/>
          <w:sz w:val="28"/>
        </w:rPr>
        <w:t xml:space="preserve">12. Заседание акимата считается правомочным, если в нем принимает участие не менее двух третей членов акимата. </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 xml:space="preserve">Постановления принимаются большинством голосов присутствующих членов акимата. </w:t>
      </w:r>
      <w:r>
        <w:br/>
      </w:r>
      <w:r>
        <w:rPr>
          <w:rFonts w:ascii="Times New Roman"/>
          <w:b w:val="false"/>
          <w:i w:val="false"/>
          <w:color w:val="000000"/>
          <w:sz w:val="28"/>
        </w:rPr>
        <w:t>
      </w:t>
      </w:r>
      <w:r>
        <w:rPr>
          <w:rFonts w:ascii="Times New Roman"/>
          <w:b w:val="false"/>
          <w:i w:val="false"/>
          <w:color w:val="000000"/>
          <w:sz w:val="28"/>
        </w:rPr>
        <w:t xml:space="preserve">13. На заседаниях акимата могут присутствовать депутаты Парламента Республики Казахстан, маслихата, акимы поселка,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 </w:t>
      </w:r>
      <w:r>
        <w:br/>
      </w:r>
      <w:r>
        <w:rPr>
          <w:rFonts w:ascii="Times New Roman"/>
          <w:b w:val="false"/>
          <w:i w:val="false"/>
          <w:color w:val="000000"/>
          <w:sz w:val="28"/>
        </w:rPr>
        <w:t>
      </w:t>
      </w:r>
      <w:r>
        <w:rPr>
          <w:rFonts w:ascii="Times New Roman"/>
          <w:b w:val="false"/>
          <w:i w:val="false"/>
          <w:color w:val="000000"/>
          <w:sz w:val="28"/>
        </w:rPr>
        <w:t xml:space="preserve">14. Подготовка аппаратом либо исполнительным органом вопросов к рассмотрению на заседании акимата осуществляется с соблюдением следующих требований: </w:t>
      </w:r>
      <w:r>
        <w:br/>
      </w:r>
      <w:r>
        <w:rPr>
          <w:rFonts w:ascii="Times New Roman"/>
          <w:b w:val="false"/>
          <w:i w:val="false"/>
          <w:color w:val="000000"/>
          <w:sz w:val="28"/>
        </w:rPr>
        <w:t>
      </w:t>
      </w:r>
      <w:r>
        <w:rPr>
          <w:rFonts w:ascii="Times New Roman"/>
          <w:b w:val="false"/>
          <w:i w:val="false"/>
          <w:color w:val="000000"/>
          <w:sz w:val="28"/>
        </w:rPr>
        <w:t xml:space="preserve">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(далее-первый </w:t>
      </w:r>
      <w:r>
        <w:br/>
      </w:r>
      <w:r>
        <w:rPr>
          <w:rFonts w:ascii="Times New Roman"/>
          <w:b w:val="false"/>
          <w:i w:val="false"/>
          <w:color w:val="000000"/>
          <w:sz w:val="28"/>
        </w:rPr>
        <w:t>
      </w:t>
      </w:r>
      <w:r>
        <w:rPr>
          <w:rFonts w:ascii="Times New Roman"/>
          <w:b w:val="false"/>
          <w:i w:val="false"/>
          <w:color w:val="000000"/>
          <w:sz w:val="28"/>
        </w:rPr>
        <w:t>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 xml:space="preserve">проект и справка, как правило, не должны превышать 5 страниц текста, напечатанного через два интервала; </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 xml:space="preserve">к материалам, вносимым на заседания акимата, прикладываются при необходимости дополнительные информационные сведения; </w:t>
      </w:r>
      <w:r>
        <w:br/>
      </w:r>
      <w:r>
        <w:rPr>
          <w:rFonts w:ascii="Times New Roman"/>
          <w:b w:val="false"/>
          <w:i w:val="false"/>
          <w:color w:val="000000"/>
          <w:sz w:val="28"/>
        </w:rPr>
        <w:t>
      </w:t>
      </w:r>
      <w:r>
        <w:rPr>
          <w:rFonts w:ascii="Times New Roman"/>
          <w:b w:val="false"/>
          <w:i w:val="false"/>
          <w:color w:val="000000"/>
          <w:sz w:val="28"/>
        </w:rPr>
        <w:t xml:space="preserve">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 </w:t>
      </w:r>
      <w:r>
        <w:br/>
      </w:r>
      <w:r>
        <w:rPr>
          <w:rFonts w:ascii="Times New Roman"/>
          <w:b w:val="false"/>
          <w:i w:val="false"/>
          <w:color w:val="000000"/>
          <w:sz w:val="28"/>
        </w:rPr>
        <w:t>
      </w:t>
      </w:r>
      <w:r>
        <w:rPr>
          <w:rFonts w:ascii="Times New Roman"/>
          <w:b w:val="false"/>
          <w:i w:val="false"/>
          <w:color w:val="000000"/>
          <w:sz w:val="28"/>
        </w:rPr>
        <w:t xml:space="preserve">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 </w:t>
      </w:r>
      <w:r>
        <w:br/>
      </w:r>
      <w:r>
        <w:rPr>
          <w:rFonts w:ascii="Times New Roman"/>
          <w:b w:val="false"/>
          <w:i w:val="false"/>
          <w:color w:val="000000"/>
          <w:sz w:val="28"/>
        </w:rPr>
        <w:t>
      </w:t>
      </w:r>
      <w:r>
        <w:rPr>
          <w:rFonts w:ascii="Times New Roman"/>
          <w:b w:val="false"/>
          <w:i w:val="false"/>
          <w:color w:val="000000"/>
          <w:sz w:val="28"/>
        </w:rPr>
        <w:t xml:space="preserve">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 </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 xml:space="preserve">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 </w:t>
      </w:r>
      <w:r>
        <w:br/>
      </w:r>
      <w:r>
        <w:rPr>
          <w:rFonts w:ascii="Times New Roman"/>
          <w:b w:val="false"/>
          <w:i w:val="false"/>
          <w:color w:val="000000"/>
          <w:sz w:val="28"/>
        </w:rPr>
        <w:t>
      </w:t>
      </w:r>
      <w:r>
        <w:rPr>
          <w:rFonts w:ascii="Times New Roman"/>
          <w:b w:val="false"/>
          <w:i w:val="false"/>
          <w:color w:val="000000"/>
          <w:sz w:val="28"/>
        </w:rPr>
        <w:t xml:space="preserve">Решения, принятые на заседании акимата, оформляются протокол на государственном языке (в случае необходимости прикладывается вариант на русском языке) в трех рабочий день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 </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p>
    <w:bookmarkEnd w:id="7"/>
    <w:bookmarkStart w:name="z50" w:id="8"/>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8"/>
    <w:bookmarkStart w:name="z51" w:id="9"/>
    <w:p>
      <w:pPr>
        <w:spacing w:after="0"/>
        <w:ind w:left="0"/>
        <w:jc w:val="both"/>
      </w:pPr>
      <w:r>
        <w:rPr>
          <w:rFonts w:ascii="Times New Roman"/>
          <w:b w:val="false"/>
          <w:i w:val="false"/>
          <w:color w:val="000000"/>
          <w:sz w:val="28"/>
        </w:rPr>
        <w:t>
      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Регламентом. </w:t>
      </w:r>
      <w:r>
        <w:br/>
      </w:r>
      <w:r>
        <w:rPr>
          <w:rFonts w:ascii="Times New Roman"/>
          <w:b w:val="false"/>
          <w:i w:val="false"/>
          <w:color w:val="000000"/>
          <w:sz w:val="28"/>
        </w:rPr>
        <w:t>
      </w:t>
      </w:r>
      <w:r>
        <w:rPr>
          <w:rFonts w:ascii="Times New Roman"/>
          <w:b w:val="false"/>
          <w:i w:val="false"/>
          <w:color w:val="000000"/>
          <w:sz w:val="28"/>
        </w:rPr>
        <w:t xml:space="preserve">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 </w:t>
      </w:r>
      <w:r>
        <w:br/>
      </w:r>
      <w:r>
        <w:rPr>
          <w:rFonts w:ascii="Times New Roman"/>
          <w:b w:val="false"/>
          <w:i w:val="false"/>
          <w:color w:val="000000"/>
          <w:sz w:val="28"/>
        </w:rPr>
        <w:t>
      </w:t>
      </w:r>
      <w:r>
        <w:rPr>
          <w:rFonts w:ascii="Times New Roman"/>
          <w:b w:val="false"/>
          <w:i w:val="false"/>
          <w:color w:val="000000"/>
          <w:sz w:val="28"/>
        </w:rPr>
        <w:t xml:space="preserve">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 </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 xml:space="preserve">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 </w:t>
      </w:r>
      <w:r>
        <w:br/>
      </w:r>
      <w:r>
        <w:rPr>
          <w:rFonts w:ascii="Times New Roman"/>
          <w:b w:val="false"/>
          <w:i w:val="false"/>
          <w:color w:val="000000"/>
          <w:sz w:val="28"/>
        </w:rPr>
        <w:t>
      </w:t>
      </w:r>
      <w:r>
        <w:rPr>
          <w:rFonts w:ascii="Times New Roman"/>
          <w:b w:val="false"/>
          <w:i w:val="false"/>
          <w:color w:val="000000"/>
          <w:sz w:val="28"/>
        </w:rPr>
        <w:t xml:space="preserve">2) с соответствующим исполнительным органом в области финансов-по вопросам финансовой целесообразности и обеспеченности проекта финансированием. </w:t>
      </w:r>
      <w:r>
        <w:br/>
      </w:r>
      <w:r>
        <w:rPr>
          <w:rFonts w:ascii="Times New Roman"/>
          <w:b w:val="false"/>
          <w:i w:val="false"/>
          <w:color w:val="000000"/>
          <w:sz w:val="28"/>
        </w:rPr>
        <w:t>
      </w:t>
      </w:r>
      <w:r>
        <w:rPr>
          <w:rFonts w:ascii="Times New Roman"/>
          <w:b w:val="false"/>
          <w:i w:val="false"/>
          <w:color w:val="000000"/>
          <w:sz w:val="28"/>
        </w:rPr>
        <w:t xml:space="preserve">21. Разработчик проекта одновременно направляет на согласование копии проекта всем заинтересованным исполнительным органам. </w:t>
      </w:r>
      <w:r>
        <w:br/>
      </w:r>
      <w:r>
        <w:rPr>
          <w:rFonts w:ascii="Times New Roman"/>
          <w:b w:val="false"/>
          <w:i w:val="false"/>
          <w:color w:val="000000"/>
          <w:sz w:val="28"/>
        </w:rPr>
        <w:t>
      </w:t>
      </w:r>
      <w:r>
        <w:rPr>
          <w:rFonts w:ascii="Times New Roman"/>
          <w:b w:val="false"/>
          <w:i w:val="false"/>
          <w:color w:val="000000"/>
          <w:sz w:val="28"/>
        </w:rPr>
        <w:t xml:space="preserve">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 </w:t>
      </w:r>
      <w:r>
        <w:br/>
      </w:r>
      <w:r>
        <w:rPr>
          <w:rFonts w:ascii="Times New Roman"/>
          <w:b w:val="false"/>
          <w:i w:val="false"/>
          <w:color w:val="000000"/>
          <w:sz w:val="28"/>
        </w:rPr>
        <w:t>
      </w:t>
      </w:r>
      <w:r>
        <w:rPr>
          <w:rFonts w:ascii="Times New Roman"/>
          <w:b w:val="false"/>
          <w:i w:val="false"/>
          <w:color w:val="000000"/>
          <w:sz w:val="28"/>
        </w:rPr>
        <w:t xml:space="preserve">Аким, заместители акима и руководитель аппарата могут устанавливать иные сроки согласования. </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 xml:space="preserve">При получении копии проекта на согласование, исполнительные органы не должны требовать предварительного визирования проекта другими </w:t>
      </w:r>
      <w:r>
        <w:br/>
      </w:r>
      <w:r>
        <w:rPr>
          <w:rFonts w:ascii="Times New Roman"/>
          <w:b w:val="false"/>
          <w:i w:val="false"/>
          <w:color w:val="000000"/>
          <w:sz w:val="28"/>
        </w:rPr>
        <w:t>
      </w:t>
      </w:r>
      <w:r>
        <w:rPr>
          <w:rFonts w:ascii="Times New Roman"/>
          <w:b w:val="false"/>
          <w:i w:val="false"/>
          <w:color w:val="000000"/>
          <w:sz w:val="28"/>
        </w:rPr>
        <w:t>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 xml:space="preserve">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r>
        <w:br/>
      </w:r>
      <w:r>
        <w:rPr>
          <w:rFonts w:ascii="Times New Roman"/>
          <w:b w:val="false"/>
          <w:i w:val="false"/>
          <w:color w:val="000000"/>
          <w:sz w:val="28"/>
        </w:rPr>
        <w:t>
      </w:t>
      </w:r>
      <w:r>
        <w:rPr>
          <w:rFonts w:ascii="Times New Roman"/>
          <w:b w:val="false"/>
          <w:i w:val="false"/>
          <w:color w:val="000000"/>
          <w:sz w:val="28"/>
        </w:rPr>
        <w:t xml:space="preserve">1) проект согласован без замечаний (виза на проекте); </w:t>
      </w:r>
      <w:r>
        <w:br/>
      </w:r>
      <w:r>
        <w:rPr>
          <w:rFonts w:ascii="Times New Roman"/>
          <w:b w:val="false"/>
          <w:i w:val="false"/>
          <w:color w:val="000000"/>
          <w:sz w:val="28"/>
        </w:rPr>
        <w:t>
      </w:t>
      </w:r>
      <w:r>
        <w:rPr>
          <w:rFonts w:ascii="Times New Roman"/>
          <w:b w:val="false"/>
          <w:i w:val="false"/>
          <w:color w:val="000000"/>
          <w:sz w:val="28"/>
        </w:rPr>
        <w:t xml:space="preserve">2) проект согласован с замечаниями (виза на проекте с замечаниями, которые должны быть приложены); </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 xml:space="preserve">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 </w:t>
      </w:r>
      <w:r>
        <w:br/>
      </w:r>
      <w:r>
        <w:rPr>
          <w:rFonts w:ascii="Times New Roman"/>
          <w:b w:val="false"/>
          <w:i w:val="false"/>
          <w:color w:val="000000"/>
          <w:sz w:val="28"/>
        </w:rPr>
        <w:t>
      </w:t>
      </w:r>
      <w:r>
        <w:rPr>
          <w:rFonts w:ascii="Times New Roman"/>
          <w:b w:val="false"/>
          <w:i w:val="false"/>
          <w:color w:val="000000"/>
          <w:sz w:val="28"/>
        </w:rPr>
        <w:t xml:space="preserve">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r>
        <w:br/>
      </w:r>
      <w:r>
        <w:rPr>
          <w:rFonts w:ascii="Times New Roman"/>
          <w:b w:val="false"/>
          <w:i w:val="false"/>
          <w:color w:val="000000"/>
          <w:sz w:val="28"/>
        </w:rPr>
        <w:t>
      </w:t>
      </w:r>
      <w:r>
        <w:rPr>
          <w:rFonts w:ascii="Times New Roman"/>
          <w:b w:val="false"/>
          <w:i w:val="false"/>
          <w:color w:val="000000"/>
          <w:sz w:val="28"/>
        </w:rPr>
        <w:t xml:space="preserve">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w:t>
      </w:r>
      <w:r>
        <w:br/>
      </w:r>
      <w:r>
        <w:rPr>
          <w:rFonts w:ascii="Times New Roman"/>
          <w:b w:val="false"/>
          <w:i w:val="false"/>
          <w:color w:val="000000"/>
          <w:sz w:val="28"/>
        </w:rPr>
        <w:t>
      </w:t>
      </w:r>
      <w:r>
        <w:rPr>
          <w:rFonts w:ascii="Times New Roman"/>
          <w:b w:val="false"/>
          <w:i w:val="false"/>
          <w:color w:val="000000"/>
          <w:sz w:val="28"/>
        </w:rPr>
        <w:t xml:space="preserve">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 </w:t>
      </w:r>
      <w:r>
        <w:br/>
      </w:r>
      <w:r>
        <w:rPr>
          <w:rFonts w:ascii="Times New Roman"/>
          <w:b w:val="false"/>
          <w:i w:val="false"/>
          <w:color w:val="000000"/>
          <w:sz w:val="28"/>
        </w:rPr>
        <w:t>
      </w:t>
      </w:r>
      <w:r>
        <w:rPr>
          <w:rFonts w:ascii="Times New Roman"/>
          <w:b w:val="false"/>
          <w:i w:val="false"/>
          <w:color w:val="000000"/>
          <w:sz w:val="28"/>
        </w:rPr>
        <w:t xml:space="preserve">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 </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 xml:space="preserve">При наличии замечаний о несоответствии проекта требованиям делопроизводства аппарат до регистрации проекта вправе его возвратить разработчику. </w:t>
      </w:r>
      <w:r>
        <w:br/>
      </w:r>
      <w:r>
        <w:rPr>
          <w:rFonts w:ascii="Times New Roman"/>
          <w:b w:val="false"/>
          <w:i w:val="false"/>
          <w:color w:val="000000"/>
          <w:sz w:val="28"/>
        </w:rPr>
        <w:t>
      </w:t>
      </w:r>
      <w:r>
        <w:rPr>
          <w:rFonts w:ascii="Times New Roman"/>
          <w:b w:val="false"/>
          <w:i w:val="false"/>
          <w:color w:val="000000"/>
          <w:sz w:val="28"/>
        </w:rPr>
        <w:t xml:space="preserve">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 </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 xml:space="preserve">28. Постановления акимата, решения и распоряжения акима подписываются акимом. Исключается внесение исправлений в подлинники актов после их подписания. </w:t>
      </w:r>
      <w:r>
        <w:br/>
      </w:r>
      <w:r>
        <w:rPr>
          <w:rFonts w:ascii="Times New Roman"/>
          <w:b w:val="false"/>
          <w:i w:val="false"/>
          <w:color w:val="000000"/>
          <w:sz w:val="28"/>
        </w:rPr>
        <w:t>
      </w:t>
      </w:r>
      <w:r>
        <w:rPr>
          <w:rFonts w:ascii="Times New Roman"/>
          <w:b w:val="false"/>
          <w:i w:val="false"/>
          <w:color w:val="000000"/>
          <w:sz w:val="28"/>
        </w:rPr>
        <w:t xml:space="preserve">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w:t>
      </w:r>
      <w:r>
        <w:br/>
      </w:r>
      <w:r>
        <w:rPr>
          <w:rFonts w:ascii="Times New Roman"/>
          <w:b w:val="false"/>
          <w:i w:val="false"/>
          <w:color w:val="000000"/>
          <w:sz w:val="28"/>
        </w:rPr>
        <w:t>
      </w:t>
      </w:r>
      <w:r>
        <w:rPr>
          <w:rFonts w:ascii="Times New Roman"/>
          <w:b w:val="false"/>
          <w:i w:val="false"/>
          <w:color w:val="000000"/>
          <w:sz w:val="28"/>
        </w:rPr>
        <w:t xml:space="preserve">Подлинники постановлений акимата, решений и распоряжений акима хранятся в аппарате. </w:t>
      </w:r>
      <w:r>
        <w:br/>
      </w:r>
      <w:r>
        <w:rPr>
          <w:rFonts w:ascii="Times New Roman"/>
          <w:b w:val="false"/>
          <w:i w:val="false"/>
          <w:color w:val="000000"/>
          <w:sz w:val="28"/>
        </w:rPr>
        <w:t>
      </w:t>
      </w:r>
      <w:r>
        <w:rPr>
          <w:rFonts w:ascii="Times New Roman"/>
          <w:b w:val="false"/>
          <w:i w:val="false"/>
          <w:color w:val="000000"/>
          <w:sz w:val="28"/>
        </w:rPr>
        <w:t xml:space="preserve">Ответственность за своевременный выпуск и рассылку документов адресатам несет аппарат. </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 xml:space="preserve">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w:t>
      </w:r>
      <w:r>
        <w:rPr>
          <w:rFonts w:ascii="Times New Roman"/>
          <w:b w:val="false"/>
          <w:i w:val="false"/>
          <w:color w:val="000000"/>
          <w:sz w:val="28"/>
        </w:rPr>
        <w:t>32.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bookmarkEnd w:id="9"/>
    <w:bookmarkStart w:name="z94" w:id="10"/>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10"/>
    <w:bookmarkStart w:name="z95" w:id="11"/>
    <w:p>
      <w:pPr>
        <w:spacing w:after="0"/>
        <w:ind w:left="0"/>
        <w:jc w:val="both"/>
      </w:pPr>
      <w:r>
        <w:rPr>
          <w:rFonts w:ascii="Times New Roman"/>
          <w:b w:val="false"/>
          <w:i w:val="false"/>
          <w:color w:val="000000"/>
          <w:sz w:val="28"/>
        </w:rPr>
        <w:t>
      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 xml:space="preserve">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 </w:t>
      </w:r>
      <w:r>
        <w:br/>
      </w:r>
      <w:r>
        <w:rPr>
          <w:rFonts w:ascii="Times New Roman"/>
          <w:b w:val="false"/>
          <w:i w:val="false"/>
          <w:color w:val="000000"/>
          <w:sz w:val="28"/>
        </w:rPr>
        <w:t>
      </w:t>
      </w:r>
      <w:r>
        <w:rPr>
          <w:rFonts w:ascii="Times New Roman"/>
          <w:b w:val="false"/>
          <w:i w:val="false"/>
          <w:color w:val="000000"/>
          <w:sz w:val="28"/>
        </w:rPr>
        <w:t xml:space="preserve">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w:t>
      </w:r>
      <w:r>
        <w:br/>
      </w:r>
      <w:r>
        <w:rPr>
          <w:rFonts w:ascii="Times New Roman"/>
          <w:b w:val="false"/>
          <w:i w:val="false"/>
          <w:color w:val="000000"/>
          <w:sz w:val="28"/>
        </w:rPr>
        <w:t>
      </w:t>
      </w:r>
      <w:r>
        <w:rPr>
          <w:rFonts w:ascii="Times New Roman"/>
          <w:b w:val="false"/>
          <w:i w:val="false"/>
          <w:color w:val="000000"/>
          <w:sz w:val="28"/>
        </w:rPr>
        <w:t>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w:t>
      </w:r>
      <w:r>
        <w:br/>
      </w:r>
      <w:r>
        <w:rPr>
          <w:rFonts w:ascii="Times New Roman"/>
          <w:b w:val="false"/>
          <w:i w:val="false"/>
          <w:color w:val="000000"/>
          <w:sz w:val="28"/>
        </w:rPr>
        <w:t>
      </w:t>
      </w:r>
      <w:r>
        <w:rPr>
          <w:rFonts w:ascii="Times New Roman"/>
          <w:b w:val="false"/>
          <w:i w:val="false"/>
          <w:color w:val="000000"/>
          <w:sz w:val="28"/>
        </w:rPr>
        <w:t>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