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dd58" w14:textId="945d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2015 года № 51/2. Зарегистрировано Департаментом юстиции Кызылординской области 30 декабря 2015 года № 5288.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44 984 068,5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15 886 638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148 147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417 442,2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28 531 841,3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51 937 130,0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- 16 838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- 25 630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- 8 792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-6 969 899,5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- 6 969 899,5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7 524 353 тыясч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1 077 850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остатки бюджетных средств – 523 396,5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Кызылординского городского маслихата от 19.02.2016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06.04.2016 </w:t>
      </w:r>
      <w:r>
        <w:rPr>
          <w:rFonts w:ascii="Times New Roman"/>
          <w:b w:val="false"/>
          <w:i w:val="false"/>
          <w:color w:val="ff0000"/>
          <w:sz w:val="28"/>
        </w:rPr>
        <w:t>№ 7-2/1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07.06.2016 </w:t>
      </w:r>
      <w:r>
        <w:rPr>
          <w:rFonts w:ascii="Times New Roman"/>
          <w:b w:val="false"/>
          <w:i w:val="false"/>
          <w:color w:val="ff0000"/>
          <w:sz w:val="28"/>
        </w:rPr>
        <w:t>№ 15-3/1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20.07.2016 </w:t>
      </w:r>
      <w:r>
        <w:rPr>
          <w:rFonts w:ascii="Times New Roman"/>
          <w:b w:val="false"/>
          <w:i w:val="false"/>
          <w:color w:val="ff0000"/>
          <w:sz w:val="28"/>
        </w:rPr>
        <w:t>№ 27-6/1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31.10.2016 </w:t>
      </w:r>
      <w:r>
        <w:rPr>
          <w:rFonts w:ascii="Times New Roman"/>
          <w:b w:val="false"/>
          <w:i w:val="false"/>
          <w:color w:val="ff0000"/>
          <w:sz w:val="28"/>
        </w:rPr>
        <w:t>№ 42-8/1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14.12.2016 </w:t>
      </w:r>
      <w:r>
        <w:rPr>
          <w:rFonts w:ascii="Times New Roman"/>
          <w:b w:val="false"/>
          <w:i w:val="false"/>
          <w:color w:val="ff0000"/>
          <w:sz w:val="28"/>
        </w:rPr>
        <w:t>№ 51-9/3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норматив распределения доходов в городской бюджет на 2016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в бюджет города Кызылорды 78,9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в сумме 99 332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решения Кызылординского городского маслихата от 20.07.2016 </w:t>
      </w:r>
      <w:r>
        <w:rPr>
          <w:rFonts w:ascii="Times New Roman"/>
          <w:b w:val="false"/>
          <w:i w:val="false"/>
          <w:color w:val="ff0000"/>
          <w:sz w:val="28"/>
        </w:rPr>
        <w:t>№ 27-6/1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минимальный размер средств предусмотренных на содержание и ремонт городских автомобильных дорог не ниже 359 080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объем расходов предусмотренных на 2016-2018 годы по бюджетным программам поселков и сельских округов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распределение трансфертов органам местного самоуправления между селами, поселками, сельскими округами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городских бюджетных программ, не подлежащих секвестру в процессе исполнения городского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вступает в силу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Приложения 1 – в редакции решения Кызылординского городского маслихата от 14.12.2016 </w:t>
      </w:r>
      <w:r>
        <w:rPr>
          <w:rFonts w:ascii="Times New Roman"/>
          <w:b w:val="false"/>
          <w:i w:val="false"/>
          <w:color w:val="ff0000"/>
          <w:sz w:val="28"/>
        </w:rPr>
        <w:t>№ 51-9/3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2"/>
        <w:gridCol w:w="462"/>
        <w:gridCol w:w="664"/>
        <w:gridCol w:w="766"/>
        <w:gridCol w:w="984"/>
        <w:gridCol w:w="6785"/>
        <w:gridCol w:w="217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44 984 068,5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28 531 841,3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28 531 841,3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28 531 841,3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14 930 304,3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17 997 818,8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5 789 783,7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4 084 386,7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11 693 175,6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11 340 737,6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1 842 374,9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22 873 722,1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7 302 030,4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областного бюджета из средств внутренних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2 385 825,8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-6969899,5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4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"/>
        <w:gridCol w:w="466"/>
        <w:gridCol w:w="670"/>
        <w:gridCol w:w="670"/>
        <w:gridCol w:w="992"/>
        <w:gridCol w:w="6841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19 084 078,0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8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"/>
        <w:gridCol w:w="466"/>
        <w:gridCol w:w="670"/>
        <w:gridCol w:w="670"/>
        <w:gridCol w:w="992"/>
        <w:gridCol w:w="6841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19 084 078,0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12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поселков, сельских округов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Приложения 4 – в редакции решения Кызылординского городского маслихата от 14.12.2016 </w:t>
      </w:r>
      <w:r>
        <w:rPr>
          <w:rFonts w:ascii="Times New Roman"/>
          <w:b w:val="false"/>
          <w:i w:val="false"/>
          <w:color w:val="ff0000"/>
          <w:sz w:val="28"/>
        </w:rPr>
        <w:t>№ 51-9/3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6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(123027)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13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 и сельских округов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4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13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2018 год по бюджетным программам поселков и сельских округов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4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Приложения 7 – в редакции решения Кызылординского городского маслихата от 19.02.2016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"/>
        <w:gridCol w:w="660"/>
        <w:gridCol w:w="1718"/>
        <w:gridCol w:w="1484"/>
        <w:gridCol w:w="1484"/>
        <w:gridCol w:w="1718"/>
        <w:gridCol w:w="1484"/>
        <w:gridCol w:w="1961"/>
        <w:gridCol w:w="1485"/>
      </w:tblGrid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поселк, село,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Белкуль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Карауылтюбе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Кызылозек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13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2016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