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47ba" w14:textId="b3f4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22 сентября 2015 года № 48/2. Зарегистрировано Департаментом юстиции Кызылординской области 14 октября 2015 года № 5171. Утратило силу решением Кызылординского городского маслихата от 28 марта 2017 года № 77-12/4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Кызылординского городского маслихата от 28.03.2017 </w:t>
      </w:r>
      <w:r>
        <w:rPr>
          <w:rFonts w:ascii="Times New Roman"/>
          <w:b w:val="false"/>
          <w:i w:val="false"/>
          <w:color w:val="ff0000"/>
          <w:sz w:val="28"/>
        </w:rPr>
        <w:t>№ 77-12/4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Повысить ставки земельного налога, в 10 (десять)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ХХХХVIІІ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Кызылорда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Нурсеитов 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"22" сентябрь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