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75a2b" w14:textId="5575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Кызылорда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06 марта 2015 года № 2970. Зарегистрировано Департаментом юстиции Кызылординской области 19 марта 2015 года № 4921. Утратило силу постановлением акимата города Кызылорда Кызылординской области от 19 апреля 2016 года № 5246/1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города Кызылорда Кызылординской области от 19.04.2016 </w:t>
      </w:r>
      <w:r>
        <w:rPr>
          <w:rFonts w:ascii="Times New Roman"/>
          <w:b w:val="false"/>
          <w:i w:val="false"/>
          <w:color w:val="ff0000"/>
          <w:sz w:val="28"/>
        </w:rPr>
        <w:t>№ 5246/1</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января 2001 года "О местном государственном управлении и самоуправлении в Республике Казахстан" акимат города Кызылорда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города Кызылорда.</w:t>
      </w:r>
      <w:r>
        <w:br/>
      </w:r>
      <w:r>
        <w:rPr>
          <w:rFonts w:ascii="Times New Roman"/>
          <w:b w:val="false"/>
          <w:i w:val="false"/>
          <w:color w:val="000000"/>
          <w:sz w:val="28"/>
        </w:rPr>
        <w:t>
      </w:t>
      </w:r>
      <w:r>
        <w:rPr>
          <w:rFonts w:ascii="Times New Roman"/>
          <w:b w:val="false"/>
          <w:i w:val="false"/>
          <w:color w:val="000000"/>
          <w:sz w:val="28"/>
        </w:rPr>
        <w:t xml:space="preserve"> Контроль за исполнением постановления возложить на руководителя аппарата акима города Кызылорда Есжанову А.</w:t>
      </w:r>
      <w:r>
        <w:br/>
      </w:r>
      <w:r>
        <w:rPr>
          <w:rFonts w:ascii="Times New Roman"/>
          <w:b w:val="false"/>
          <w:i w:val="false"/>
          <w:color w:val="000000"/>
          <w:sz w:val="28"/>
        </w:rPr>
        <w:t>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Кызылорда</w:t>
            </w:r>
            <w:r>
              <w:br/>
            </w:r>
            <w:r>
              <w:rPr>
                <w:rFonts w:ascii="Times New Roman"/>
                <w:b w:val="false"/>
                <w:i w:val="false"/>
                <w:color w:val="000000"/>
                <w:sz w:val="20"/>
              </w:rPr>
              <w:t>от "06" марта 2015 года №2970</w:t>
            </w:r>
          </w:p>
        </w:tc>
      </w:tr>
    </w:tbl>
    <w:bookmarkStart w:name="z10" w:id="0"/>
    <w:p>
      <w:pPr>
        <w:spacing w:after="0"/>
        <w:ind w:left="0"/>
        <w:jc w:val="left"/>
      </w:pPr>
      <w:r>
        <w:rPr>
          <w:rFonts w:ascii="Times New Roman"/>
          <w:b/>
          <w:i w:val="false"/>
          <w:color w:val="000000"/>
        </w:rPr>
        <w:t xml:space="preserve"> Регламент акимата города Кызылорда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Акимат города Кызылорда (далее-акимат)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xml:space="preserve">
      2. </w:t>
      </w:r>
      <w:r>
        <w:rPr>
          <w:rFonts w:ascii="Times New Roman"/>
          <w:b w:val="false"/>
          <w:i w:val="false"/>
          <w:color w:val="000000"/>
          <w:sz w:val="28"/>
        </w:rPr>
        <w:t xml:space="preserve">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xml:space="preserve">
      3. </w:t>
      </w:r>
      <w:r>
        <w:rPr>
          <w:rFonts w:ascii="Times New Roman"/>
          <w:b w:val="false"/>
          <w:i w:val="false"/>
          <w:color w:val="000000"/>
          <w:sz w:val="28"/>
        </w:rPr>
        <w:t xml:space="preserve">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 xml:space="preserve"> Информационно-аналитическое, организационно-правовое и материально-техническое обеспечение деятельности акимата осуществляет аппарат акима города Кызылорда (далее-аппарат).</w:t>
      </w:r>
      <w:r>
        <w:br/>
      </w:r>
      <w:r>
        <w:rPr>
          <w:rFonts w:ascii="Times New Roman"/>
          <w:b w:val="false"/>
          <w:i w:val="false"/>
          <w:color w:val="000000"/>
          <w:sz w:val="28"/>
        </w:rPr>
        <w:t xml:space="preserve">
      5. </w:t>
      </w:r>
      <w:r>
        <w:rPr>
          <w:rFonts w:ascii="Times New Roman"/>
          <w:b w:val="false"/>
          <w:i w:val="false"/>
          <w:color w:val="000000"/>
          <w:sz w:val="28"/>
        </w:rPr>
        <w:t xml:space="preserve">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города Кызылорда (далее-аким).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6. </w:t>
      </w:r>
      <w:r>
        <w:rPr>
          <w:rFonts w:ascii="Times New Roman"/>
          <w:b w:val="false"/>
          <w:i w:val="false"/>
          <w:color w:val="000000"/>
          <w:sz w:val="28"/>
        </w:rPr>
        <w:t xml:space="preserve">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(далее-исполнительные органы).</w:t>
      </w:r>
      <w:r>
        <w:br/>
      </w:r>
      <w:r>
        <w:rPr>
          <w:rFonts w:ascii="Times New Roman"/>
          <w:b w:val="false"/>
          <w:i w:val="false"/>
          <w:color w:val="000000"/>
          <w:sz w:val="28"/>
        </w:rPr>
        <w:t>
      </w:t>
      </w:r>
      <w:r>
        <w:rPr>
          <w:rFonts w:ascii="Times New Roman"/>
          <w:b w:val="false"/>
          <w:i w:val="false"/>
          <w:color w:val="000000"/>
          <w:sz w:val="28"/>
        </w:rPr>
        <w:t>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 xml:space="preserve"> Заседания акимата проводятся не реже одного раза в месяц и созываются акимом.</w:t>
      </w:r>
      <w:r>
        <w:br/>
      </w:r>
      <w:r>
        <w:rPr>
          <w:rFonts w:ascii="Times New Roman"/>
          <w:b w:val="false"/>
          <w:i w:val="false"/>
          <w:color w:val="000000"/>
          <w:sz w:val="28"/>
        </w:rPr>
        <w:t xml:space="preserve">
      9. </w:t>
      </w:r>
      <w:r>
        <w:rPr>
          <w:rFonts w:ascii="Times New Roman"/>
          <w:b w:val="false"/>
          <w:i w:val="false"/>
          <w:color w:val="000000"/>
          <w:sz w:val="28"/>
        </w:rPr>
        <w:t xml:space="preserve">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xml:space="preserve">
      10. </w:t>
      </w:r>
      <w:r>
        <w:rPr>
          <w:rFonts w:ascii="Times New Roman"/>
          <w:b w:val="false"/>
          <w:i w:val="false"/>
          <w:color w:val="000000"/>
          <w:sz w:val="28"/>
        </w:rPr>
        <w:t xml:space="preserve">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xml:space="preserve">
      11. </w:t>
      </w:r>
      <w:r>
        <w:rPr>
          <w:rFonts w:ascii="Times New Roman"/>
          <w:b w:val="false"/>
          <w:i w:val="false"/>
          <w:color w:val="000000"/>
          <w:sz w:val="28"/>
        </w:rPr>
        <w:t xml:space="preserve">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xml:space="preserve">
      12. </w:t>
      </w:r>
      <w:r>
        <w:rPr>
          <w:rFonts w:ascii="Times New Roman"/>
          <w:b w:val="false"/>
          <w:i w:val="false"/>
          <w:color w:val="000000"/>
          <w:sz w:val="28"/>
        </w:rPr>
        <w:t xml:space="preserve"> На заседаниях акимата могут присутствовать депутаты Парламента Республики Казахстан, маслихата, акимы поселков, сел,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xml:space="preserve">
      13. </w:t>
      </w:r>
      <w:r>
        <w:rPr>
          <w:rFonts w:ascii="Times New Roman"/>
          <w:b w:val="false"/>
          <w:i w:val="false"/>
          <w:color w:val="000000"/>
          <w:sz w:val="28"/>
        </w:rPr>
        <w:t>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xml:space="preserve">
      14. </w:t>
      </w:r>
      <w:r>
        <w:rPr>
          <w:rFonts w:ascii="Times New Roman"/>
          <w:b w:val="false"/>
          <w:i w:val="false"/>
          <w:color w:val="000000"/>
          <w:sz w:val="28"/>
        </w:rPr>
        <w:t xml:space="preserve">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xml:space="preserve">
      15. </w:t>
      </w:r>
      <w:r>
        <w:rPr>
          <w:rFonts w:ascii="Times New Roman"/>
          <w:b w:val="false"/>
          <w:i w:val="false"/>
          <w:color w:val="000000"/>
          <w:sz w:val="28"/>
        </w:rPr>
        <w:t xml:space="preserve">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xml:space="preserve">
      1) </w:t>
      </w:r>
      <w:r>
        <w:rPr>
          <w:rFonts w:ascii="Times New Roman"/>
          <w:b w:val="false"/>
          <w:i w:val="false"/>
          <w:color w:val="000000"/>
          <w:sz w:val="28"/>
        </w:rPr>
        <w:t>когда решение вопроса входит в компетенцию акимата;</w:t>
      </w:r>
      <w:r>
        <w:br/>
      </w:r>
      <w:r>
        <w:rPr>
          <w:rFonts w:ascii="Times New Roman"/>
          <w:b w:val="false"/>
          <w:i w:val="false"/>
          <w:color w:val="000000"/>
          <w:sz w:val="28"/>
        </w:rPr>
        <w:t xml:space="preserve">
      2) </w:t>
      </w:r>
      <w:r>
        <w:rPr>
          <w:rFonts w:ascii="Times New Roman"/>
          <w:b w:val="false"/>
          <w:i w:val="false"/>
          <w:color w:val="000000"/>
          <w:sz w:val="28"/>
        </w:rPr>
        <w:t>при возникновении разногласий между местными исполнительными органами.</w:t>
      </w:r>
      <w:r>
        <w:br/>
      </w:r>
      <w:r>
        <w:rPr>
          <w:rFonts w:ascii="Times New Roman"/>
          <w:b w:val="false"/>
          <w:i w:val="false"/>
          <w:color w:val="000000"/>
          <w:sz w:val="28"/>
        </w:rPr>
        <w:t xml:space="preserve">
      17. </w:t>
      </w:r>
      <w:r>
        <w:rPr>
          <w:rFonts w:ascii="Times New Roman"/>
          <w:b w:val="false"/>
          <w:i w:val="false"/>
          <w:color w:val="000000"/>
          <w:sz w:val="28"/>
        </w:rPr>
        <w:t xml:space="preserve">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настоящим Регламентом.</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xml:space="preserve">
      18. </w:t>
      </w:r>
      <w:r>
        <w:rPr>
          <w:rFonts w:ascii="Times New Roman"/>
          <w:b w:val="false"/>
          <w:i w:val="false"/>
          <w:color w:val="000000"/>
          <w:sz w:val="28"/>
        </w:rPr>
        <w:t xml:space="preserve">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xml:space="preserve">
      19. </w:t>
      </w:r>
      <w:r>
        <w:rPr>
          <w:rFonts w:ascii="Times New Roman"/>
          <w:b w:val="false"/>
          <w:i w:val="false"/>
          <w:color w:val="000000"/>
          <w:sz w:val="28"/>
        </w:rPr>
        <w:t xml:space="preserve"> Проекты в обязательном порядке согласовываются:</w:t>
      </w:r>
      <w:r>
        <w:br/>
      </w:r>
      <w:r>
        <w:rPr>
          <w:rFonts w:ascii="Times New Roman"/>
          <w:b w:val="false"/>
          <w:i w:val="false"/>
          <w:color w:val="000000"/>
          <w:sz w:val="28"/>
        </w:rPr>
        <w:t xml:space="preserve">
      1) </w:t>
      </w:r>
      <w:r>
        <w:rPr>
          <w:rFonts w:ascii="Times New Roman"/>
          <w:b w:val="false"/>
          <w:i w:val="false"/>
          <w:color w:val="000000"/>
          <w:sz w:val="28"/>
        </w:rPr>
        <w:t>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xml:space="preserve">
      2) </w:t>
      </w:r>
      <w:r>
        <w:rPr>
          <w:rFonts w:ascii="Times New Roman"/>
          <w:b w:val="false"/>
          <w:i w:val="false"/>
          <w:color w:val="000000"/>
          <w:sz w:val="28"/>
        </w:rPr>
        <w:t>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xml:space="preserve">
      20. </w:t>
      </w:r>
      <w:r>
        <w:rPr>
          <w:rFonts w:ascii="Times New Roman"/>
          <w:b w:val="false"/>
          <w:i w:val="false"/>
          <w:color w:val="000000"/>
          <w:sz w:val="28"/>
        </w:rPr>
        <w:t xml:space="preserve">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xml:space="preserve">
      21. </w:t>
      </w:r>
      <w:r>
        <w:rPr>
          <w:rFonts w:ascii="Times New Roman"/>
          <w:b w:val="false"/>
          <w:i w:val="false"/>
          <w:color w:val="000000"/>
          <w:sz w:val="28"/>
        </w:rPr>
        <w:t xml:space="preserve">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xml:space="preserve">
      1) </w:t>
      </w:r>
      <w:r>
        <w:rPr>
          <w:rFonts w:ascii="Times New Roman"/>
          <w:b w:val="false"/>
          <w:i w:val="false"/>
          <w:color w:val="000000"/>
          <w:sz w:val="28"/>
        </w:rPr>
        <w:t xml:space="preserve"> проект согласован без замечаний (виза на проекте);</w:t>
      </w:r>
      <w:r>
        <w:br/>
      </w:r>
      <w:r>
        <w:rPr>
          <w:rFonts w:ascii="Times New Roman"/>
          <w:b w:val="false"/>
          <w:i w:val="false"/>
          <w:color w:val="000000"/>
          <w:sz w:val="28"/>
        </w:rPr>
        <w:t xml:space="preserve">
      2) </w:t>
      </w:r>
      <w:r>
        <w:rPr>
          <w:rFonts w:ascii="Times New Roman"/>
          <w:b w:val="false"/>
          <w:i w:val="false"/>
          <w:color w:val="000000"/>
          <w:sz w:val="28"/>
        </w:rPr>
        <w:t xml:space="preserve">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xml:space="preserve">
      3) </w:t>
      </w:r>
      <w:r>
        <w:rPr>
          <w:rFonts w:ascii="Times New Roman"/>
          <w:b w:val="false"/>
          <w:i w:val="false"/>
          <w:color w:val="000000"/>
          <w:sz w:val="28"/>
        </w:rPr>
        <w:t xml:space="preserve"> в согласовании проекта отказано (прилагается мотивированный отказ).</w:t>
      </w:r>
      <w:r>
        <w:br/>
      </w:r>
      <w:r>
        <w:rPr>
          <w:rFonts w:ascii="Times New Roman"/>
          <w:b w:val="false"/>
          <w:i w:val="false"/>
          <w:color w:val="000000"/>
          <w:sz w:val="28"/>
        </w:rPr>
        <w:t xml:space="preserve">
      22. </w:t>
      </w:r>
      <w:r>
        <w:rPr>
          <w:rFonts w:ascii="Times New Roman"/>
          <w:b w:val="false"/>
          <w:i w:val="false"/>
          <w:color w:val="000000"/>
          <w:sz w:val="28"/>
        </w:rPr>
        <w:t xml:space="preserve">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xml:space="preserve">
      23. </w:t>
      </w:r>
      <w:r>
        <w:rPr>
          <w:rFonts w:ascii="Times New Roman"/>
          <w:b w:val="false"/>
          <w:i w:val="false"/>
          <w:color w:val="000000"/>
          <w:sz w:val="28"/>
        </w:rPr>
        <w:t xml:space="preserve">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xml:space="preserve">
      24. </w:t>
      </w:r>
      <w:r>
        <w:rPr>
          <w:rFonts w:ascii="Times New Roman"/>
          <w:b w:val="false"/>
          <w:i w:val="false"/>
          <w:color w:val="000000"/>
          <w:sz w:val="28"/>
        </w:rPr>
        <w:t xml:space="preserve">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xml:space="preserve">
      25. </w:t>
      </w:r>
      <w:r>
        <w:rPr>
          <w:rFonts w:ascii="Times New Roman"/>
          <w:b w:val="false"/>
          <w:i w:val="false"/>
          <w:color w:val="000000"/>
          <w:sz w:val="28"/>
        </w:rPr>
        <w:t xml:space="preserve"> Разработанный (доработанный) проект (с соответствующими материалами к нему) вносится в аппарат для проведения экспертизы и подготовки заключения (далее-экспертиза)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xml:space="preserve">
      1) </w:t>
      </w:r>
      <w:r>
        <w:rPr>
          <w:rFonts w:ascii="Times New Roman"/>
          <w:b w:val="false"/>
          <w:i w:val="false"/>
          <w:color w:val="000000"/>
          <w:sz w:val="28"/>
        </w:rPr>
        <w:t xml:space="preserve"> не аутентичности текстов проекта на государственном и русском языках;</w:t>
      </w:r>
      <w:r>
        <w:br/>
      </w:r>
      <w:r>
        <w:rPr>
          <w:rFonts w:ascii="Times New Roman"/>
          <w:b w:val="false"/>
          <w:i w:val="false"/>
          <w:color w:val="000000"/>
          <w:sz w:val="28"/>
        </w:rPr>
        <w:t xml:space="preserve">
      2) </w:t>
      </w:r>
      <w:r>
        <w:rPr>
          <w:rFonts w:ascii="Times New Roman"/>
          <w:b w:val="false"/>
          <w:i w:val="false"/>
          <w:color w:val="000000"/>
          <w:sz w:val="28"/>
        </w:rPr>
        <w:t xml:space="preserve"> несоответствия его законодательству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xml:space="preserve">
      26. </w:t>
      </w:r>
      <w:r>
        <w:rPr>
          <w:rFonts w:ascii="Times New Roman"/>
          <w:b w:val="false"/>
          <w:i w:val="false"/>
          <w:color w:val="000000"/>
          <w:sz w:val="28"/>
        </w:rPr>
        <w:t xml:space="preserve">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xml:space="preserve">
      27. </w:t>
      </w:r>
      <w:r>
        <w:rPr>
          <w:rFonts w:ascii="Times New Roman"/>
          <w:b w:val="false"/>
          <w:i w:val="false"/>
          <w:color w:val="000000"/>
          <w:sz w:val="28"/>
        </w:rPr>
        <w:t xml:space="preserve">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xml:space="preserve">
      28. </w:t>
      </w:r>
      <w:r>
        <w:rPr>
          <w:rFonts w:ascii="Times New Roman"/>
          <w:b w:val="false"/>
          <w:i w:val="false"/>
          <w:color w:val="000000"/>
          <w:sz w:val="28"/>
        </w:rPr>
        <w:t xml:space="preserve">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xml:space="preserve">
      29. </w:t>
      </w:r>
      <w:r>
        <w:rPr>
          <w:rFonts w:ascii="Times New Roman"/>
          <w:b w:val="false"/>
          <w:i w:val="false"/>
          <w:color w:val="000000"/>
          <w:sz w:val="28"/>
        </w:rPr>
        <w:t xml:space="preserve">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xml:space="preserve">
      30. </w:t>
      </w:r>
      <w:r>
        <w:rPr>
          <w:rFonts w:ascii="Times New Roman"/>
          <w:b w:val="false"/>
          <w:i w:val="false"/>
          <w:color w:val="000000"/>
          <w:sz w:val="28"/>
        </w:rPr>
        <w:t xml:space="preserve">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xml:space="preserve">
      31. </w:t>
      </w:r>
      <w:r>
        <w:rPr>
          <w:rFonts w:ascii="Times New Roman"/>
          <w:b w:val="false"/>
          <w:i w:val="false"/>
          <w:color w:val="000000"/>
          <w:sz w:val="28"/>
        </w:rPr>
        <w:t xml:space="preserve"> Акты акимата и (или) акима, носящие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xml:space="preserve">
      32. </w:t>
      </w:r>
      <w:r>
        <w:rPr>
          <w:rFonts w:ascii="Times New Roman"/>
          <w:b w:val="false"/>
          <w:i w:val="false"/>
          <w:color w:val="000000"/>
          <w:sz w:val="28"/>
        </w:rPr>
        <w:t xml:space="preserve"> Направление актов для публикации осуществляется аппаратом.</w:t>
      </w:r>
      <w:r>
        <w:br/>
      </w:r>
      <w:r>
        <w:rPr>
          <w:rFonts w:ascii="Times New Roman"/>
          <w:b w:val="false"/>
          <w:i w:val="false"/>
          <w:color w:val="000000"/>
          <w:sz w:val="28"/>
        </w:rPr>
        <w:t xml:space="preserve">
      33. </w:t>
      </w:r>
      <w:r>
        <w:rPr>
          <w:rFonts w:ascii="Times New Roman"/>
          <w:b w:val="false"/>
          <w:i w:val="false"/>
          <w:color w:val="000000"/>
          <w:sz w:val="28"/>
        </w:rPr>
        <w:t xml:space="preserve">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2"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области (города республиканского значения, столицы)</w:t>
      </w:r>
    </w:p>
    <w:bookmarkEnd w:id="5"/>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34. Исключен постановлением акимата города Кызылорда Кызылординской области от 24.07.2015 </w:t>
      </w:r>
      <w:r>
        <w:rPr>
          <w:rFonts w:ascii="Times New Roman"/>
          <w:b w:val="false"/>
          <w:i w:val="false"/>
          <w:color w:val="ff0000"/>
          <w:sz w:val="28"/>
        </w:rPr>
        <w:t>N 3978</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(города республиканского значения, столицы) и (города областного значения)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(города областного значения)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(города областного значения)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40.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(города областного значения),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(города республиканского значения, столицы) и (города областного значения)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