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5a2b" w14:textId="5575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Кызылорда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06 марта 2015 года № 2970. Зарегистрировано Департаментом юстиции Кызылординской области 19 марта 2015 года № 4921. Утратило силу постановлением акимата города Кызылорда Кызылординской области от 19 апреля 2016 года № 5246/1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Кызылорда Кызылординской области от 19.04.2016 </w:t>
      </w:r>
      <w:r>
        <w:rPr>
          <w:rFonts w:ascii="Times New Roman"/>
          <w:b w:val="false"/>
          <w:i w:val="false"/>
          <w:color w:val="ff0000"/>
          <w:sz w:val="28"/>
        </w:rPr>
        <w:t>№ 5246/1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акимат города Кызылорда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города Кызылорда.</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постановления возложить на руководителя аппарата акима города Кызылорда Есжанову А.</w:t>
      </w:r>
      <w:r>
        <w:br/>
      </w:r>
      <w:r>
        <w:rPr>
          <w:rFonts w:ascii="Times New Roman"/>
          <w:b w:val="false"/>
          <w:i w:val="false"/>
          <w:color w:val="000000"/>
          <w:sz w:val="28"/>
        </w:rPr>
        <w:t>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Кызылорда</w:t>
            </w:r>
            <w:r>
              <w:br/>
            </w:r>
            <w:r>
              <w:rPr>
                <w:rFonts w:ascii="Times New Roman"/>
                <w:b w:val="false"/>
                <w:i w:val="false"/>
                <w:color w:val="000000"/>
                <w:sz w:val="20"/>
              </w:rPr>
              <w:t>от "06" марта 2015 года №2970</w:t>
            </w:r>
          </w:p>
        </w:tc>
      </w:tr>
    </w:tbl>
    <w:bookmarkStart w:name="z10" w:id="0"/>
    <w:p>
      <w:pPr>
        <w:spacing w:after="0"/>
        <w:ind w:left="0"/>
        <w:jc w:val="left"/>
      </w:pPr>
      <w:r>
        <w:rPr>
          <w:rFonts w:ascii="Times New Roman"/>
          <w:b/>
          <w:i w:val="false"/>
          <w:color w:val="000000"/>
        </w:rPr>
        <w:t xml:space="preserve"> Регламент акимата города Кызылорда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Акимат города Кызылорда (далее-акимат)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 xml:space="preserve">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городского маслихата.</w:t>
      </w:r>
      <w:r>
        <w:br/>
      </w:r>
      <w:r>
        <w:rPr>
          <w:rFonts w:ascii="Times New Roman"/>
          <w:b w:val="false"/>
          <w:i w:val="false"/>
          <w:color w:val="000000"/>
          <w:sz w:val="28"/>
        </w:rPr>
        <w:t xml:space="preserve">
      3. </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города Кызылорда (далее-аппарат).</w:t>
      </w:r>
      <w:r>
        <w:br/>
      </w:r>
      <w:r>
        <w:rPr>
          <w:rFonts w:ascii="Times New Roman"/>
          <w:b w:val="false"/>
          <w:i w:val="false"/>
          <w:color w:val="000000"/>
          <w:sz w:val="28"/>
        </w:rPr>
        <w:t xml:space="preserve">
      5. </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города Кызылорда (далее-аким).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6. </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городского бюджета (далее-исполнительные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Заседания акимата проводятся не реже одного раза в месяц и созываются акимом.</w:t>
      </w:r>
      <w:r>
        <w:br/>
      </w:r>
      <w:r>
        <w:rPr>
          <w:rFonts w:ascii="Times New Roman"/>
          <w:b w:val="false"/>
          <w:i w:val="false"/>
          <w:color w:val="000000"/>
          <w:sz w:val="28"/>
        </w:rPr>
        <w:t xml:space="preserve">
      9. </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10. </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11. </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xml:space="preserve">
      12. </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поселков, сел,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13. </w:t>
      </w:r>
      <w:r>
        <w:rPr>
          <w:rFonts w:ascii="Times New Roman"/>
          <w:b w:val="false"/>
          <w:i w:val="false"/>
          <w:color w:val="000000"/>
          <w:sz w:val="28"/>
        </w:rPr>
        <w:t>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xml:space="preserve">
      14. </w:t>
      </w:r>
      <w:r>
        <w:rPr>
          <w:rFonts w:ascii="Times New Roman"/>
          <w:b w:val="false"/>
          <w:i w:val="false"/>
          <w:color w:val="000000"/>
          <w:sz w:val="28"/>
        </w:rPr>
        <w:t xml:space="preserve">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15. </w:t>
      </w:r>
      <w:r>
        <w:rPr>
          <w:rFonts w:ascii="Times New Roman"/>
          <w:b w:val="false"/>
          <w:i w:val="false"/>
          <w:color w:val="000000"/>
          <w:sz w:val="28"/>
        </w:rPr>
        <w:t xml:space="preserve">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xml:space="preserve">
      1) </w:t>
      </w:r>
      <w:r>
        <w:rPr>
          <w:rFonts w:ascii="Times New Roman"/>
          <w:b w:val="false"/>
          <w:i w:val="false"/>
          <w:color w:val="000000"/>
          <w:sz w:val="28"/>
        </w:rPr>
        <w:t>когда решение вопроса входит в компетенцию акимата;</w:t>
      </w:r>
      <w:r>
        <w:br/>
      </w:r>
      <w:r>
        <w:rPr>
          <w:rFonts w:ascii="Times New Roman"/>
          <w:b w:val="false"/>
          <w:i w:val="false"/>
          <w:color w:val="000000"/>
          <w:sz w:val="28"/>
        </w:rPr>
        <w:t xml:space="preserve">
      2) </w:t>
      </w:r>
      <w:r>
        <w:rPr>
          <w:rFonts w:ascii="Times New Roman"/>
          <w:b w:val="false"/>
          <w:i w:val="false"/>
          <w:color w:val="000000"/>
          <w:sz w:val="28"/>
        </w:rPr>
        <w:t>при возникновении разногласий между местными исполнительными органами.</w:t>
      </w:r>
      <w:r>
        <w:br/>
      </w:r>
      <w:r>
        <w:rPr>
          <w:rFonts w:ascii="Times New Roman"/>
          <w:b w:val="false"/>
          <w:i w:val="false"/>
          <w:color w:val="000000"/>
          <w:sz w:val="28"/>
        </w:rPr>
        <w:t xml:space="preserve">
      17. </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xml:space="preserve">
      18. </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xml:space="preserve">
      19. </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20. </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xml:space="preserve">
      21. </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 xml:space="preserve"> 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 xml:space="preserve">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 xml:space="preserve"> в согласовании проекта отказано (прилагается мотивированный отказ).</w:t>
      </w:r>
      <w:r>
        <w:br/>
      </w:r>
      <w:r>
        <w:rPr>
          <w:rFonts w:ascii="Times New Roman"/>
          <w:b w:val="false"/>
          <w:i w:val="false"/>
          <w:color w:val="000000"/>
          <w:sz w:val="28"/>
        </w:rPr>
        <w:t xml:space="preserve">
      22. </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xml:space="preserve">
      23. </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xml:space="preserve">
      24. </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25. </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(далее-экспертиза)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xml:space="preserve">
      1) </w:t>
      </w:r>
      <w:r>
        <w:rPr>
          <w:rFonts w:ascii="Times New Roman"/>
          <w:b w:val="false"/>
          <w:i w:val="false"/>
          <w:color w:val="000000"/>
          <w:sz w:val="28"/>
        </w:rPr>
        <w:t xml:space="preserve"> не 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 xml:space="preserve"> 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xml:space="preserve">
      26. </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27. </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28. </w:t>
      </w:r>
      <w:r>
        <w:rPr>
          <w:rFonts w:ascii="Times New Roman"/>
          <w:b w:val="false"/>
          <w:i w:val="false"/>
          <w:color w:val="000000"/>
          <w:sz w:val="28"/>
        </w:rPr>
        <w:t xml:space="preserve">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xml:space="preserve">
      29. </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30. </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31. </w:t>
      </w:r>
      <w:r>
        <w:rPr>
          <w:rFonts w:ascii="Times New Roman"/>
          <w:b w:val="false"/>
          <w:i w:val="false"/>
          <w:color w:val="000000"/>
          <w:sz w:val="28"/>
        </w:rPr>
        <w:t xml:space="preserve">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xml:space="preserve">
      32. </w:t>
      </w:r>
      <w:r>
        <w:rPr>
          <w:rFonts w:ascii="Times New Roman"/>
          <w:b w:val="false"/>
          <w:i w:val="false"/>
          <w:color w:val="000000"/>
          <w:sz w:val="28"/>
        </w:rPr>
        <w:t xml:space="preserve"> Направление актов для публикации осуществляется аппаратом.</w:t>
      </w:r>
      <w:r>
        <w:br/>
      </w:r>
      <w:r>
        <w:rPr>
          <w:rFonts w:ascii="Times New Roman"/>
          <w:b w:val="false"/>
          <w:i w:val="false"/>
          <w:color w:val="000000"/>
          <w:sz w:val="28"/>
        </w:rPr>
        <w:t xml:space="preserve">
      33. </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(города республиканского значения, столицы)</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34. Исключен постановлением акимата города Кызылорда Кызылординской области от 24.07.2015 </w:t>
      </w:r>
      <w:r>
        <w:rPr>
          <w:rFonts w:ascii="Times New Roman"/>
          <w:b w:val="false"/>
          <w:i w:val="false"/>
          <w:color w:val="ff0000"/>
          <w:sz w:val="28"/>
        </w:rPr>
        <w:t>N 3978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(города республиканского значения, столицы) и (города областного значения)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(города областного значения)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(города областного значения)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(города областного значения),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(города областного значения)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