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6aa475" w14:textId="c6aa47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ветеринарии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02 октября 2015 года № 181. Зарегистрировано Департаментом юстиции Кызылординской области 28 октября 2015 года № 5200.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00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для занятия деятельностью в сфере ветеринарии";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"Проведение идентификации сельскохозяйственных животных, с выдачей ветеринарного паспорта";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"Выдача ветеринарной справки";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физических и юридических лиц, осуществляющих предпринимательскую деятельность в области ветеринарии";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ветеринарно-санитарного заключения на объекты государственного ветеринарно-санитарного контроля и надзора";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№181</w:t>
            </w:r>
          </w:p>
        </w:tc>
      </w:tr>
    </w:tbl>
    <w:bookmarkStart w:name="z1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для занятия деятельностью в сфере ветеринарии"</w:t>
      </w:r>
    </w:p>
    <w:bookmarkEnd w:id="1"/>
    <w:bookmarkStart w:name="z19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ветеринарии Кызылординской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сфере ветеринарии (далее – лицензия) либо мотивированный ответ об отказе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для занятия деятельностью в сфере ветеринарии", утвержденного приказом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электронной форме, распечатывается, подписывается руководителем услугодателя и заверяется печатью.</w:t>
      </w:r>
    </w:p>
    <w:bookmarkEnd w:id="3"/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доверененности) (далее – его представитель)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сотрудник канцелярии услугодателя регистрирует документы, выдает услугополучателю либо его представителю копию заявления с отметкой на копии заявления о регистрации в концелярии услугодателя с указанием даты и времени регистрации (далее – копия заявления) и предоставляет документы руководителю услугодателя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проверяет полноту представленных документов, в случае установления факта неполноты представленных документов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и направляет отказ в рассмотрении заявления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услугополучателю либо его представителю отказ в рассмотрении заявления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 исполнитель услугодателя подготавливает лицензию, либо в случае соответствия представленных документов основаниям, предусмотренным в пункте 10 стандарта, подготавливает мотивированный ответ об отказе в оказании государственной услуги (далее – мотивированнный отказ) и предоставляет лицензию либо мотивированный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лицензии и (или) приложения к лицензии –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лицензии и (или) приложения к лицензии –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выдаче дубликата лицензии и (или) приложения к лицензии –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лицензию либо мотивированный отказ и направляет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выдает лицензию либо мотивированный отказ услугополучателю либо его представителю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"/>
    <w:bookmarkStart w:name="z4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7"/>
    <w:bookmarkStart w:name="z5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"/>
    <w:bookmarkStart w:name="z5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исполнитель услугодателя принимает электроный запрос и документы, и в "личный кабинет" услугополучателя либо его представителя направляется уведомление о принятии документов с указанием даты и времени получения результата государственной услуги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2-8)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занятия деятельностью в сфере ветеринарии"</w:t>
            </w:r>
          </w:p>
        </w:tc>
      </w:tr>
    </w:tbl>
    <w:bookmarkStart w:name="z6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(действия)и порядка его передачи в другое структурное подразделение)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"/>
        <w:gridCol w:w="2486"/>
        <w:gridCol w:w="1150"/>
        <w:gridCol w:w="931"/>
        <w:gridCol w:w="2018"/>
        <w:gridCol w:w="931"/>
        <w:gridCol w:w="1150"/>
        <w:gridCol w:w="1161"/>
        <w:gridCol w:w="932"/>
        <w:gridCol w:w="1151"/>
      </w:tblGrid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"/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"/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 тель услугода теля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"/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 вает документы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 ный отказ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"/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 лю услугодателя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услугополучателю либо его представите лю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 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5"/>
        </w:tc>
        <w:tc>
          <w:tcPr>
            <w:tcW w:w="2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14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занятия деятельностью в сфере ветеринарии"</w:t>
            </w:r>
          </w:p>
        </w:tc>
      </w:tr>
    </w:tbl>
    <w:bookmarkStart w:name="z7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6"/>
    <w:bookmarkStart w:name="z7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занятия деятельностью в сфере ветеринарии"</w:t>
            </w:r>
          </w:p>
        </w:tc>
      </w:tr>
    </w:tbl>
    <w:bookmarkStart w:name="z7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8"/>
    <w:bookmarkStart w:name="z7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206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диаграммы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лицензии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занятия деятельностью в сфере ветеринарии"</w:t>
            </w:r>
          </w:p>
        </w:tc>
      </w:tr>
    </w:tbl>
    <w:bookmarkStart w:name="z8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</w:t>
      </w:r>
    </w:p>
    <w:bookmarkEnd w:id="20"/>
    <w:bookmarkStart w:name="z8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продолжение таблицы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"/>
    <w:bookmarkStart w:name="z8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№181</w:t>
            </w:r>
          </w:p>
        </w:tc>
      </w:tr>
    </w:tbl>
    <w:bookmarkStart w:name="z9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"Проведение идентификации сельскохозяйственных животных, с выдачей ветеринарного паспорта"</w:t>
      </w:r>
    </w:p>
    <w:bookmarkEnd w:id="24"/>
    <w:bookmarkStart w:name="z9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bookmarkStart w:name="z9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государственные ветеринарные организации, созданные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осуществляется через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необходимости получения выписки из ветеринарного паспорта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 или бумажная.</w:t>
      </w:r>
    </w:p>
    <w:bookmarkEnd w:id="26"/>
    <w:bookmarkStart w:name="z10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10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"Проведение идентификации сельскохозяйственных животных, с выдачей ветеринарного паспорта", утвержденного приказом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 (далее – стандарт) либо направление завления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десяти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рассматривает документы, присваивает индивидуальный номер животным одним из способов идентификации сельскохозяйственных животных с выдачей ветеринарного паспорта либо выдает услугополучателю либо его представителю дубликат (в течение двух рабочих дней) или выписку из ветеринарного паспорта (не более двадцати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Повторная государственная услуга при утере, повреждении (невозможно определить индивидуальный номер) бирок (бирки) оказывается в течение двух рабочих дней со дня поступления бирок услугодателю с присвоением животному нового индивидуального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утере или повреждении одной из бирок у крупного животного - в течение двух рабочих дней со дня поступления дубликата навесной бирки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8"/>
    <w:bookmarkStart w:name="z11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bookmarkStart w:name="z11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30"/>
    <w:bookmarkStart w:name="z12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1"/>
    <w:bookmarkStart w:name="z12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заявление в форме электронного документа по форме согласно приложению 3 к стандарту, удостоверенное электронной цифровой подписью (далее – ЭЦП) услугополучателя (далее – электронный запрос);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электроный запрос и направляет в "личный кабинет" услугополучателя либо его представителя результат оказания государственной услуги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идентификации сельскохозяйственных животных,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bookmarkStart w:name="z13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3"/>
        <w:gridCol w:w="4100"/>
        <w:gridCol w:w="1896"/>
        <w:gridCol w:w="1536"/>
        <w:gridCol w:w="4125"/>
      </w:tblGrid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5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6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4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7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4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присваивает индивидуальный номер животным одним из способов идентификации сельскохозяйственных животных с выдачей ветеринарного паспорта либо выдает дубликат или выписку из ветеринарного паспорта</w:t>
            </w:r>
          </w:p>
        </w:tc>
      </w:tr>
      <w:tr>
        <w:trPr>
          <w:trHeight w:val="30" w:hRule="atLeast"/>
        </w:trPr>
        <w:tc>
          <w:tcPr>
            <w:tcW w:w="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8"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 минут</w:t>
            </w:r>
          </w:p>
        </w:tc>
        <w:tc>
          <w:tcPr>
            <w:tcW w:w="1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 минут</w:t>
            </w:r>
          </w:p>
        </w:tc>
        <w:tc>
          <w:tcPr>
            <w:tcW w:w="4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присвоении индивидуального номера животным с выдачей ветеринарного паспорта либо выдаче дубликата - 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выписки из ветеринарного паспорта - 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"Проведение идентификации сельскохозяйственных животных,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 выдачей ветеринарного паспорта"</w:t>
            </w:r>
          </w:p>
        </w:tc>
      </w:tr>
    </w:tbl>
    <w:bookmarkStart w:name="z14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9"/>
    <w:bookmarkStart w:name="z14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идентификации сельскохозяйственных животных,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bookmarkStart w:name="z14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41"/>
    <w:bookmarkStart w:name="z14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"Проведение идентификации сельскохозяйственных животных,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 паспорта"</w:t>
            </w:r>
          </w:p>
        </w:tc>
      </w:tr>
    </w:tbl>
    <w:bookmarkStart w:name="z150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43"/>
    <w:bookmarkStart w:name="z1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5"/>
    <w:bookmarkStart w:name="z1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"2" октября 2015 года №181</w:t>
            </w:r>
          </w:p>
        </w:tc>
      </w:tr>
    </w:tbl>
    <w:bookmarkStart w:name="z1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ветеринарной справки"</w:t>
      </w:r>
    </w:p>
    <w:bookmarkEnd w:id="47"/>
    <w:bookmarkStart w:name="z1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8"/>
    <w:bookmarkStart w:name="z1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государственные ветеринарные организации, созданные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ветеринарной справки", утвержденного приказом Министра сельского хозяйства Республики Казахстан от 6 мая 2015 года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№ 11959)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Сведения о выданных ветеринарных справках вносятся в информационную систему "Государственная база данных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бумажная.</w:t>
      </w:r>
    </w:p>
    <w:bookmarkEnd w:id="49"/>
    <w:bookmarkStart w:name="z16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"/>
    <w:bookmarkStart w:name="z1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либо его представителем услугодателю заявления по форме согласно приложению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 рассматривает и направляет документы исполнителю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рассматривает документы, подготавливает ветеринарную справку либо в случаях и основаниях, предусмотренным пунктом 10 стандарта, подготавливает мотивированный ответ об отказе в оказании государственной услуги (далее – мотивированный отказ) и предоставляет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услугодателя подписывает и направляет ветеринарную справку либо мотивированный отказ сотруднику канцелярии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ветеринарную справку либо мотивированный отказ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1"/>
    <w:bookmarkStart w:name="z17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bookmarkStart w:name="z1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53"/>
    <w:bookmarkStart w:name="z18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4"/>
    <w:bookmarkStart w:name="z18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заявление по форме согласно приложению к стандарту в форме электронного документа, удостоверенного электронной цифровой подписью (далее - ЭЦП) услугополучателя (далее – электронный запрос);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принимает электронный запрос, направляет в "личный кабинет" услугополучателя либо его представителя уведомление о принятии электронного запроса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рассматривает документы, подготавливает ветеринарную справку либо мотивированный отказ и предоставляет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услугодателя подписывает и направляет ветеринарную справку либо мотивированный отказ исполнителю услугодателя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19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6"/>
        <w:gridCol w:w="3733"/>
        <w:gridCol w:w="1727"/>
        <w:gridCol w:w="1398"/>
        <w:gridCol w:w="1564"/>
        <w:gridCol w:w="1564"/>
        <w:gridCol w:w="1728"/>
      </w:tblGrid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7"/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8"/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9"/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  <w:bookmarkEnd w:id="60"/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ветеринарную справку либо мотивированный отказ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ветеринарную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 либо мотивированный отказ</w:t>
            </w:r>
          </w:p>
          <w:bookmarkEnd w:id="61"/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ветеринарную справку либо мотивированный отказ</w:t>
            </w:r>
          </w:p>
          <w:bookmarkEnd w:id="62"/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3"/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  <w:bookmarkEnd w:id="64"/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ветеринарную справку либо мотивированный отказ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65"/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ветеринарную справку либо мотивированный отказ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6"/>
        </w:tc>
        <w:tc>
          <w:tcPr>
            <w:tcW w:w="37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  <w:tc>
          <w:tcPr>
            <w:tcW w:w="1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15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21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7"/>
    <w:bookmarkStart w:name="z21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21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в графической форме</w:t>
      </w:r>
    </w:p>
    <w:bookmarkEnd w:id="69"/>
    <w:bookmarkStart w:name="z21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ветеринарной справки"</w:t>
            </w:r>
          </w:p>
        </w:tc>
      </w:tr>
    </w:tbl>
    <w:bookmarkStart w:name="z21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71"/>
    <w:bookmarkStart w:name="z22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3"/>
    <w:bookmarkStart w:name="z22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"2" октября 2015 года № 181 </w:t>
            </w:r>
          </w:p>
        </w:tc>
      </w:tr>
    </w:tbl>
    <w:bookmarkStart w:name="z22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физических и юридических лиц, осуществляющих предпринимательскую деятельность в области ветеринарии"</w:t>
      </w:r>
    </w:p>
    <w:bookmarkEnd w:id="75"/>
    <w:bookmarkStart w:name="z22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6"/>
    <w:bookmarkStart w:name="z22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ветеринарии районов,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 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аттестационный лист с указанием одного из решений: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аттестован;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подлежит повторной аттестации;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не аттестован.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Аттестационный лист оформляется в электронной форме, распечатывается, подписывается председателем, членами и секретарем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в "личный кабинет" услугополучателя направляется уведомление о месте, дате и времени прохождения аттестации физических и юридических лиц, осуществляющих предпринимательскую деятельность в области ветеринарии и результат государственной услуги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– электронная.</w:t>
      </w:r>
    </w:p>
    <w:bookmarkEnd w:id="77"/>
    <w:bookmarkStart w:name="z24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8"/>
    <w:bookmarkStart w:name="z24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физических и юридических лиц, осуществляющих предпринимательскую деятельность в области ветеринарии", утвержденного приказом Министра сельского хозяйства Республики Казахстан от 6 мая 2015 года за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номером 11959) (далее - стандарт) либо направление заявления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копию заявления с отметкой о регистрации в канцелярии услугодателя с указанием даты и времени приема документов, фамилии, имени, отчества ответственного лица, принявшего документы (далее – копия заявления)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рассматривает и предоставляет документы аттестационной комиссии (в течение пятнадцати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аттестационная комиссия согласно графику аттестации проводит аттестацию, по итогам аттестации оформляет протокол и ознакамливает услугополучателя с решением аттестационной комиссии, оформляет аттестационный лист с указанием одного из решений (аттестован, подлежит повторной аттестации, не аттестован) и направляет сотруднику канцелярии услугодателя (в течение одного рабочего дня);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и выдает аттестационный лист услугополучателю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отрицательного результата тестирования, услугополучатель не проходит на второй этап (собеседование) аттестации. Повторное тестирование проводится через шесть месяцев со дня проведения первоначального тестирования в порядке, определенном стандартом.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решении аттестационной комиссии – подлежит повторному собеседованию. Повторное собеседование проводится через один месяц, со дня проведения первоначального собеседования.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 аттестации, услугополучатель участвует в аттестации повторно по истечении года со дня получения результатов аттестации.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9"/>
    <w:bookmarkStart w:name="z25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аттестационной комиссии в процессе оказания государственной услуги</w:t>
      </w:r>
    </w:p>
    <w:bookmarkEnd w:id="80"/>
    <w:bookmarkStart w:name="z25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аттестационной комиссии,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аттестационная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81"/>
    <w:bookmarkStart w:name="z26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82"/>
    <w:bookmarkStart w:name="z26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1) услугополучатель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исполнитель услугодателя принимает электронный запрос и документы и в "личный кабинет" услугополучателя направляется уведомление о месте, дате и времени проведения аттестации физических и юридических лиц, осуществляющих предпринимательскую деятельность в области ветеринарии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2-5)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"Аттестация физических и юридических лиц, осуществляющих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 в области ветеринарии"</w:t>
            </w:r>
          </w:p>
        </w:tc>
      </w:tr>
    </w:tbl>
    <w:bookmarkStart w:name="z27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872"/>
        <w:gridCol w:w="1076"/>
        <w:gridCol w:w="1076"/>
        <w:gridCol w:w="950"/>
        <w:gridCol w:w="4798"/>
        <w:gridCol w:w="1077"/>
      </w:tblGrid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5"/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6"/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Аттестационная комиссия</w:t>
            </w:r>
          </w:p>
        </w:tc>
        <w:tc>
          <w:tcPr>
            <w:tcW w:w="1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7"/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копию заявления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согласно графику аттестации проводит аттестацию, по итогам аттестации оформляет протокол и ознакамливает услугополучателя с решением аттестационной комиссии, оформляет аттестационный лист с указанием одного из решений (аттестован, подлежит повторной аттестации, не аттестован)</w:t>
            </w:r>
          </w:p>
        </w:tc>
        <w:tc>
          <w:tcPr>
            <w:tcW w:w="1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аттестационный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8"/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исполнителю услугодателя </w:t>
            </w:r>
            <w:r>
              <w:br/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аттестационной комиссии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9"/>
        </w:tc>
        <w:tc>
          <w:tcPr>
            <w:tcW w:w="2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7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0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"Аттестация физических и юридических лиц, осуществляющих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 в области ветеринарии"</w:t>
            </w:r>
          </w:p>
        </w:tc>
      </w:tr>
    </w:tbl>
    <w:bookmarkStart w:name="z28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90"/>
    <w:bookmarkStart w:name="z28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"Аттестация физических и юридических лиц, осуществляющих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 в области ветеринарии"</w:t>
            </w:r>
          </w:p>
        </w:tc>
      </w:tr>
    </w:tbl>
    <w:bookmarkStart w:name="z28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92"/>
    <w:bookmarkStart w:name="z29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"Аттестация физических и юридических лиц, осуществляющих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 деятельность в области ветеринарии"</w:t>
            </w:r>
          </w:p>
        </w:tc>
      </w:tr>
    </w:tbl>
    <w:bookmarkStart w:name="z29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4"/>
    <w:bookmarkStart w:name="z2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6"/>
    <w:bookmarkStart w:name="z2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"2" октября 2015 года №181 </w:t>
            </w:r>
          </w:p>
        </w:tc>
      </w:tr>
    </w:tbl>
    <w:bookmarkStart w:name="z302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ветеринарно-санитарного заключения на объекты государственного ветеринарно-санитарного контроля и надзора"</w:t>
      </w:r>
    </w:p>
    <w:bookmarkEnd w:id="98"/>
    <w:bookmarkStart w:name="z30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9"/>
    <w:bookmarkStart w:name="z30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государственные ветеринарные врачи на основании списка, утвержденного отделами ветеринарии районов, города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 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ветеринарно-санитарное заключение 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соответствии объекта ветеринарным (ветеринарно-санитарным) правилам и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Ветеринарно-санитарное заключение оформляется в электронной форме, распечатывается на бланке, подписывается услугодателем и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в "личный кабинет" услугополучателя направляется уведомление о месте, дате и времени получения ветеринарно-санитарного заключения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бумажная.</w:t>
      </w:r>
    </w:p>
    <w:bookmarkEnd w:id="100"/>
    <w:bookmarkStart w:name="z316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31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утвержденного приказом Министра сельского хозяйства Республики Казахстан от 6 мая 2015 года за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номером 11959) (далее - стандарт) либо направление заявления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предоставляет услугодателю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документов, фамилии, имени, отчества ответственного лица, принявшего документы (далее – копия заявления)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и направляет документы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проверяет полноту представленных документов, в случае предоставления неполного пакета документов подготавливает и предоставляет руководителю услугодателя письменный мотивированный отказ в дальнейшем рассмотрении заявления (далее – отказ в рассмотрении заявления) (в течение двух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подписывает отказ в рассмотрении заявления и направляет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отказ в рассмотрении заявления и выдает услугополучателю либо его представителю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в случае предоставления полного пакета документов исполнитель услугодателя уведомляет органы правовой статистики и специальных учетов по местонахождению объекта о проведении контроля и надзора с посещением до обследования объекта, осуществляет обследование объекта, проверяет соответствие объекта представленным документам, проверяет соответствие объекта ветеринарным (ветеринарно-санитарным) правилам, ветеринарным (ветеринарно-санитарным) требованиям (далее - проводит инспектирование), составляет акт государственного ветеринарно-санитарного контроля и надзора (далее - акт) и предоставляет руководителю услугодателя для принятия решения о выдаче ветеринарно-санитарного заключения (в течение двух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 о выдаче ветеринарно-санитарного заключения и направляет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исполнитель услугодателя подготавливает ветеринарно-санитарное заключение и предоставляет руководителю услугодателя (в течение одного рабочего дня);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подписывает ветеринарно-санитарное заключение, заверяет печатью и направляет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сотрудник канцелярии услугодателя регистрирует ветеринарно-санитарное заключение и выдает услугополучателю либо его представителю (не более тридцати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2"/>
    <w:bookmarkStart w:name="z33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3"/>
    <w:bookmarkStart w:name="z33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104"/>
    <w:bookmarkStart w:name="z33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05"/>
    <w:bookmarkStart w:name="z34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исполнитель услугодателя принимает электронный запрос и документы и в "личном кабинете" услугополучателя либо его представителя отображается статус о принятии электронного запроса для оказания государственной услуги с указанием места, даты и времени получения результата оказания государственной услуги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2-10)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ветеринарно-санитарного заключения на объекты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ветеринарно-санитарного контроля и надзора"</w:t>
            </w:r>
          </w:p>
        </w:tc>
      </w:tr>
    </w:tbl>
    <w:bookmarkStart w:name="z350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3"/>
        <w:gridCol w:w="3460"/>
        <w:gridCol w:w="1600"/>
        <w:gridCol w:w="1296"/>
        <w:gridCol w:w="2507"/>
        <w:gridCol w:w="1297"/>
        <w:gridCol w:w="1297"/>
      </w:tblGrid>
      <w:tr>
        <w:trPr>
          <w:trHeight w:val="30" w:hRule="atLeast"/>
        </w:trPr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08"/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9"/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0"/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либо его представителю копию заявления 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проверяет полноту представленных документов, в случае предоставления неполного пакета документов подготавливает отказ в рассмотрении заявления 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отказ в рассмотрении заявления </w:t>
            </w:r>
          </w:p>
        </w:tc>
      </w:tr>
      <w:tr>
        <w:trPr>
          <w:trHeight w:val="30" w:hRule="atLeast"/>
        </w:trPr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1"/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предоставляет документы руководителю услугодателя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исполнителю услугодателя </w:t>
            </w:r>
            <w:r>
              <w:br/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предоставляет руководителю услугодателя 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услугодателя 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2"/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bookmarkStart w:name="z35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8"/>
        <w:gridCol w:w="3769"/>
        <w:gridCol w:w="2126"/>
        <w:gridCol w:w="1412"/>
        <w:gridCol w:w="1250"/>
        <w:gridCol w:w="1412"/>
        <w:gridCol w:w="1413"/>
      </w:tblGrid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14"/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5"/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6"/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случае предоставления полного пакета документов проводит инспектирование и составляет акт 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принимает решение о выдаче ветеринарно-санитарного заключения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ветеринарно-санитарное заключение 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ветеринарно-санитарное заключение и заверяет печатью 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ветеринарно-санитарное заключение 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7"/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акт руководителю услугодателя для принятия решения о выдаче ветеринарно-санитарного заключения 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исполнителю услугодателя 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направляет сотруднику канцелярии услугодателя 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8"/>
        </w:tc>
        <w:tc>
          <w:tcPr>
            <w:tcW w:w="3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ветеринарно-санитарного заключения на объекты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ветеринарно-санитарного контроля и надзора"</w:t>
            </w:r>
          </w:p>
        </w:tc>
      </w:tr>
    </w:tbl>
    <w:bookmarkStart w:name="z36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9"/>
    <w:bookmarkStart w:name="z36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ветеринарно-санитарного заключения на объекты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ветеринарно-санитарного контроля и надзора"</w:t>
            </w:r>
          </w:p>
        </w:tc>
      </w:tr>
    </w:tbl>
    <w:bookmarkStart w:name="z37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21"/>
    <w:bookmarkStart w:name="z37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1189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диаграммы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ветеринарно-санитарного заключения на объекты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ветеринарно-санитарного контроля и надзора"</w:t>
            </w:r>
          </w:p>
        </w:tc>
      </w:tr>
    </w:tbl>
    <w:bookmarkStart w:name="z38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3"/>
    <w:bookmarkStart w:name="z38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5"/>
    <w:bookmarkStart w:name="z38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"2" октября 2015 года №181 </w:t>
            </w:r>
          </w:p>
        </w:tc>
      </w:tr>
    </w:tbl>
    <w:bookmarkStart w:name="z390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</w:t>
      </w:r>
    </w:p>
    <w:bookmarkEnd w:id="127"/>
    <w:bookmarkStart w:name="z39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8"/>
    <w:bookmarkStart w:name="z39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ветеринарии Кызылординской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отделы ветеринарии районов, города областного значения (далее - отдел);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 www.egov.kz, www. elicense.kz (далее - портал).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электронная (частично автоматизированная) или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утвержденного приказом Министра сельского хозяйства Республики Казахстан от 6 мая 2015 года за № 7-1/418 "Об утверждении стандартов государственных услуг в сфере ветеринарии" (зарегистрирован в Реестре государственной регистрации нормативных правовых актов за номером 11959)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Подтверждение оформляется в электронной форме, распечатывается, подписывается и заверяется печатью.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 - электронная.</w:t>
      </w:r>
    </w:p>
    <w:bookmarkEnd w:id="129"/>
    <w:bookmarkStart w:name="z40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0"/>
    <w:bookmarkStart w:name="z40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в форме электронного документа через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сотрудник канцелярии отдела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документов, фамилии, имени, отчества ответственного лица, принявшего документы (далее – копия заявления) и предоставляет документы руководителю отдела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рассматривает документы и направляет исполнителю отдела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исполнитель отдела проверяет полноту представленных документов, в случае предоставления неполного пакета документов выдает услугополучателю либо его представителю письменный мотивированный отказ в дальнейшем рассмотрении заявления (далее – отказ в рассмотрении заявления) либо в случае предоставления полного пакета документов проводит инспектирование объекта (в течение двух рабочих дней), по результатам инспектирования подготавливает ветеринарно-санитарное заключение и направляет услугодателю запрос на присвоение учетного номера (далее - запрос)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и предоставляет документы руководителю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рассматривает документы и направляет исполнителю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исполнитель услугодателя рассматривает документы, присваивает объекту производства учетный номер, подготавливает подтверждение, либо в случае соответствия представленных документов основаниям и требованиям, предусмотренными в пункте 10 стандарта, подготавливает мотивированный ответ об отказе в оказании государственной услуги (далее – мотивированный отказ) и предоставляет подтверждение либо мотивированный отказ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подтверждение либо мотивированный отказ, заверяет печатью подтверждение и направляет сотруднику канцелярии услугодателя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подтверждение либо мотивированный отказ и направляет в отдел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сотрудник канцелярии отдела регистрирует и выдает подтверждение либо мотивированный отказ услугополучателю либо его представителю (не более 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31"/>
    <w:bookmarkStart w:name="z415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услугодателей в процессе оказания государственной услуги</w:t>
      </w:r>
    </w:p>
    <w:bookmarkEnd w:id="132"/>
    <w:bookmarkStart w:name="z41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услугодателей,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официальных интернет-ресурсах государственного учреждения "Управление ветеринарии Кызылординской области", акимата Кызылординской области, акиматов районов и города Кызылорды.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постановлением акимата Кызылординской области от 04.04.2016 </w:t>
      </w:r>
      <w:r>
        <w:rPr>
          <w:rFonts w:ascii="Times New Roman"/>
          <w:b w:val="false"/>
          <w:i w:val="false"/>
          <w:color w:val="000000"/>
          <w:sz w:val="28"/>
        </w:rPr>
        <w:t>№ 426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133"/>
    <w:bookmarkStart w:name="z426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34"/>
    <w:bookmarkStart w:name="z42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пункту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исполнитель услугодателя принимает электронный запрос и документы и в "личном кабинете" услугополучателя либо его представителя отображается статус о принятии электронного запроса для оказания государственной услуги (не более тридцати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2-9)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(в течение одного рабочего дня).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учетных номеров объектам производства,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животных, заготовку (убой), хранение,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переработку и реализацию животных, продукции и сырья животного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происхождения, а также организациям по производству, хранению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реализации ветеринарных препаратов, кормов и кормовых добавок"</w:t>
            </w:r>
          </w:p>
        </w:tc>
      </w:tr>
    </w:tbl>
    <w:bookmarkStart w:name="z440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2"/>
        <w:gridCol w:w="3330"/>
        <w:gridCol w:w="1540"/>
        <w:gridCol w:w="1247"/>
        <w:gridCol w:w="5661"/>
      </w:tblGrid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7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8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</w:t>
            </w:r>
          </w:p>
        </w:tc>
        <w:tc>
          <w:tcPr>
            <w:tcW w:w="5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отдела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9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 копию заявления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5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предоставления неполного пакета документов выдает услугополучателю либо его представителю отказ в рассмотрении заявления, в случае предоставления полного пакета документов проводит инспектирование объекта, по результатам инспектирования подготавливает ветеринарно-санитарное заключение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0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отдела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отдела</w:t>
            </w:r>
          </w:p>
        </w:tc>
        <w:tc>
          <w:tcPr>
            <w:tcW w:w="5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запрос услугодателю</w:t>
            </w:r>
          </w:p>
        </w:tc>
      </w:tr>
      <w:tr>
        <w:trPr>
          <w:trHeight w:val="30" w:hRule="atLeast"/>
        </w:trPr>
        <w:tc>
          <w:tcPr>
            <w:tcW w:w="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1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5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44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1"/>
        <w:gridCol w:w="4023"/>
        <w:gridCol w:w="1155"/>
        <w:gridCol w:w="1156"/>
        <w:gridCol w:w="1510"/>
        <w:gridCol w:w="1685"/>
        <w:gridCol w:w="983"/>
        <w:gridCol w:w="1157"/>
      </w:tblGrid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43"/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44"/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отдела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45"/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(действий) и их описание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 и подготавливает подтверждение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подтверждение либо мотивированный отказ, заверяет печатью подтверждение 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подтверждение либо мотивированный отказ 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подтверждение либо мотивированный отказ 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46"/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направляет исполнителю услугодателя 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предоставляет руководителю услугодателя 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направляет сотруднику канцелярии услугодателя 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направляет в отдел 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6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7"/>
        </w:tc>
        <w:tc>
          <w:tcPr>
            <w:tcW w:w="4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</w:t>
            </w:r>
          </w:p>
        </w:tc>
        <w:tc>
          <w:tcPr>
            <w:tcW w:w="1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 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учетных номеров объектам производства,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животных, заготовку (убой), хранение,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переработку и реализацию животных, продукции и сырья животного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происхождения, а также организациям по производству, хранению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реализации ветеринарных препаратов, кормов и кормовых добавок"</w:t>
            </w:r>
          </w:p>
        </w:tc>
      </w:tr>
    </w:tbl>
    <w:bookmarkStart w:name="z45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48"/>
    <w:bookmarkStart w:name="z46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учетных номеров объектам производства,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животных, заготовку (убой),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хранение, переработку и реализацию животных, продукции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сырья животного происхождения, а также организациям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производству, хранению и реализации ветеринарных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препаратов, кормов и кормовых добавок"</w:t>
            </w:r>
          </w:p>
        </w:tc>
      </w:tr>
    </w:tbl>
    <w:bookmarkStart w:name="z468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 </w:t>
      </w:r>
    </w:p>
    <w:bookmarkEnd w:id="150"/>
    <w:bookmarkStart w:name="z46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7810500" cy="1182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диаграммы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учетных номеров объектам производства,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осуществляющим выращивание животных, заготовку (убой), хранение,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переработку и реализацию животных, продукции и сырья животного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происхождения, а также организациям по производству, хранению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реализации ветеринарных препаратов, кормов и кормовых добавок"</w:t>
            </w:r>
          </w:p>
        </w:tc>
      </w:tr>
    </w:tbl>
    <w:bookmarkStart w:name="z479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2"/>
    <w:bookmarkStart w:name="z48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3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4"/>
    <w:bookmarkStart w:name="z48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header.xml" Type="http://schemas.openxmlformats.org/officeDocument/2006/relationships/header" Id="rId3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