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8b39" w14:textId="7968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размеров ежемесячных базовых ставок по объектам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сентября 2015 года № 302. Зарегистрировано Департаментом юстиции Кызылординской области 22 октября 2015 года № 5194. Утратило силу решением Кызылординского областного маслихата от 1 июня 2018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01.06.2018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 Кодекса Республики Казахстан "О налогах и других обязательных платежах в бюджет" (Налоговый Кодекс) от 10 декабря 2008 года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размеры базовых ставок платы в два раза по объектам рекламы, размещаемым в полосе отвода автомобильных дорог общего пользования областного значения и по объектом находящихся на территории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Кызылординского областного маслихата от 26 декабря 2008 года № 122 "Об увеличении размеров базовых ставок ежемесячной платы по объектам рекламы на территории города Кызылорда" (зарегистрировано в Реестре государственной регистрации нормативных правовых актов за номером 4218, опубликовано в газете "Сыр бойы" от 13 января 2009 года № 8 и в газете "Кызылординские вести" от 20 января 2009 года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