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4b35f0" w14:textId="34b35f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02 сентября 2015 года № 145. Зарегистрировано Департаментом юстиции Кызылординской области 25 сентября 2015 года № 5147.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ff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0"/>
    <w:bookmarkStart w:name="z40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"Субсидирование стоимости затрат на закладку и выращивание (в том числе восстановление) многолетних насаждений плодово-ягодных культур и винограда";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культур".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Кожаниязова С.С.</w:t>
      </w:r>
    </w:p>
    <w:bookmarkEnd w:id="5"/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 №145</w:t>
            </w:r>
          </w:p>
        </w:tc>
      </w:tr>
    </w:tbl>
    <w:bookmarkStart w:name="z13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Кызылординской области от 28.06.2016 </w:t>
      </w:r>
      <w:r>
        <w:rPr>
          <w:rFonts w:ascii="Times New Roman"/>
          <w:b w:val="false"/>
          <w:i w:val="false"/>
          <w:color w:val="ff0000"/>
          <w:sz w:val="28"/>
        </w:rPr>
        <w:t>№ 506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3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"/>
    <w:bookmarkStart w:name="z14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сельского хозяйства районов, города областного значения (далее – услугодатель) и государственное учреждение "Управление сельского хозяйства Кызылординской области" (далее – управление). </w:t>
      </w:r>
    </w:p>
    <w:bookmarkEnd w:id="9"/>
    <w:bookmarkStart w:name="z14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0"/>
    <w:bookmarkStart w:name="z14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1"/>
    <w:bookmarkStart w:name="z14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12"/>
    <w:bookmarkStart w:name="z14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13"/>
    <w:bookmarkStart w:name="z14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 (далее – платежные документы). </w:t>
      </w:r>
    </w:p>
    <w:bookmarkEnd w:id="14"/>
    <w:bookmarkStart w:name="z14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Государственную корпорацию услугополучателю выдается уведомление на бумажном носителе с решением о назначении/не назначении субсидии, подписанное уполномоченным лицом услугодателя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винограда", утвержденного приказом Министра сельского хозяйства Республики Казахстан от 28 апреля 2015 года за №4-1/379 "Об утверждении стандарта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 (зарегистрирован в Реестре государственной регистрации нормативных правовых актов за номером 11278) (далее - стандарт) (далее – уведомление).</w:t>
      </w:r>
    </w:p>
    <w:bookmarkEnd w:id="15"/>
    <w:bookmarkStart w:name="z14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бумажная.</w:t>
      </w:r>
    </w:p>
    <w:bookmarkEnd w:id="16"/>
    <w:bookmarkStart w:name="z14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bookmarkStart w:name="z14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либо в Государственную корпорацию заявки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8"/>
    <w:bookmarkStart w:name="z15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9"/>
    <w:bookmarkStart w:name="z15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для получения субсидий на закладку многолетних насаждений плодово-ягодных культур и винограда, произведенную предыдущей осенью и (или) весной текущего года, предоставляет услугодателю заявку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(до 15 июня соответствующего года);</w:t>
      </w:r>
    </w:p>
    <w:bookmarkEnd w:id="20"/>
    <w:bookmarkStart w:name="z15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субсидий на выращивание (уход) многолетних насаждений плодово-ягодных культур и винограда второй вегетации – для заложенных саженцами на карликовом подвое или саженцами книп-баум, второй-третьей вегетаций – для заложенных саженцами на полукарликовом подвое, второй-третьей-четвертой вегетаций – для заложенных саженцами на сильнорослых подвоях, со второй по седьмую вегетацию включительно – по яблоне сорта "Апорт" предоставляет услугодателю заявку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(до 1 сентября соответствующего года);</w:t>
      </w:r>
    </w:p>
    <w:bookmarkEnd w:id="21"/>
    <w:bookmarkStart w:name="z15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заявку, выдает услугополучателю либо его представителю копию заявки с отметкой о регистрации в канцелярии услугодателя с указанием даты и времени приема пакета документов, фамилии, имени, отчества ответственного лица, принявшего документы (далее – копия заявки) и предоставляет заявку руководителю услугодателя (не более двадцати минут);</w:t>
      </w:r>
    </w:p>
    <w:bookmarkEnd w:id="22"/>
    <w:bookmarkStart w:name="z15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заявку исполнителю услугодателя (не более тридцати минут);</w:t>
      </w:r>
    </w:p>
    <w:bookmarkEnd w:id="23"/>
    <w:bookmarkStart w:name="z15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заявку на соответствие требованиям правил субсидирования стоимости затрат на закладку и выращивание (в том числе восстановление) многолетних насаждений плодово-ягодных культур и винограда, утвержденных приказом исполняющего обязанности Министра сельского хозяйства Республики Казахстан от 27 февраля 2015 года </w:t>
      </w:r>
      <w:r>
        <w:rPr>
          <w:rFonts w:ascii="Times New Roman"/>
          <w:b w:val="false"/>
          <w:i w:val="false"/>
          <w:color w:val="000000"/>
          <w:sz w:val="28"/>
        </w:rPr>
        <w:t>№ 4-1/168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номером 11151) (далее – Правила) и в </w:t>
      </w:r>
    </w:p>
    <w:bookmarkEnd w:id="24"/>
    <w:bookmarkStart w:name="z15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случае несоответствия заявки требованиям Правил возвращает документы на доработку, в случае соответствия </w:t>
      </w:r>
    </w:p>
    <w:bookmarkEnd w:id="25"/>
    <w:bookmarkStart w:name="z15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заявки предоставляет заявку на рассмотрение межведомственной комиссии, создаваемой решением акима района (города областного значения) для определения субъектов агропромышленного комплекса на получение субсидий (далее – МВК) (в течение трех рабочих дней);</w:t>
      </w:r>
    </w:p>
    <w:bookmarkEnd w:id="26"/>
    <w:bookmarkStart w:name="z15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 с выездом на место составляет акт обследования закладки многолетних насаждений плодово-ягодных культур и винограда и акт обследования выращивания многолетних насаждений плодово-ягодных культур и винограда (далее – соответствующий акт) (в течение четырех рабочих дней) и с даты составления соответствующего акта принимает протокольное решение о предоставлении либо об отказе в предоставлении субсидий (далее – протокольное решение) и направляет протокольное решение услугодателю (в течение одного рабочего дня);</w:t>
      </w:r>
    </w:p>
    <w:bookmarkEnd w:id="27"/>
    <w:bookmarkStart w:name="z15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в случае принятия МВК решения о предоставлении субсидии направляет заявку вместе с копией соответствующего акта и копией протокольного решения в управление либо письменное уведомление с указанием причин отказа услугополучателю либо его представителю (в течение одного рабочего дня);</w:t>
      </w:r>
    </w:p>
    <w:bookmarkEnd w:id="28"/>
    <w:bookmarkStart w:name="z16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проверяет представленные документы и предоставляет платежные документы к оплате в территориальное подразделение казначейства (в течение двух рабочих дней).</w:t>
      </w:r>
    </w:p>
    <w:bookmarkEnd w:id="29"/>
    <w:bookmarkStart w:name="z16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0"/>
    <w:bookmarkStart w:name="z16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31"/>
    <w:bookmarkStart w:name="z16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32"/>
    <w:bookmarkStart w:name="z16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3"/>
    <w:bookmarkStart w:name="z16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4"/>
    <w:bookmarkStart w:name="z16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35"/>
    <w:bookmarkStart w:name="z16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МВК;</w:t>
      </w:r>
    </w:p>
    <w:bookmarkEnd w:id="36"/>
    <w:bookmarkStart w:name="z16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управление;</w:t>
      </w:r>
    </w:p>
    <w:bookmarkEnd w:id="37"/>
    <w:bookmarkStart w:name="z16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корпорации;</w:t>
      </w:r>
    </w:p>
    <w:bookmarkEnd w:id="38"/>
    <w:bookmarkStart w:name="z17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накопительного отдела Государственной корпорации.</w:t>
      </w:r>
    </w:p>
    <w:bookmarkEnd w:id="39"/>
    <w:bookmarkStart w:name="z17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"/>
    <w:bookmarkStart w:name="z17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"/>
    <w:bookmarkStart w:name="z17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bookmarkEnd w:id="42"/>
    <w:bookmarkStart w:name="z17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43"/>
    <w:bookmarkStart w:name="z17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4"/>
    <w:bookmarkStart w:name="z17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для получения субсидий на закладку многолетних насаждений плодово-ягодных культур и винограда, произведенную предыдущей осенью и (или) весной текущего года, предоставляет в Государственную корпорацию заявку на получение субсидий по форме согласно приложению 3 к стандарту (до 15 июня соответствующего года);</w:t>
      </w:r>
    </w:p>
    <w:bookmarkEnd w:id="45"/>
    <w:bookmarkStart w:name="z17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субсидий на выращивание (уход) многолетних насаждений плодово-ягодных культур и винограда второй вегетации – для заложенных саженцами на карликовом подвое или саженцами книп-баум, второй-третьей вегетаций – для заложенных саженцами на полукарликовом подвое, второй-третьей-четвертой вегетаций – для заложенных саженцами на сильнорослых подвоях, со второй по седьмую вегетацию включительно – по яблоне сорта "Апорт" предоставляет услугодателю заявку на получение субсидий по форме согласно приложению 4 к стандарту (до 1 сентября соответствующего года);</w:t>
      </w:r>
    </w:p>
    <w:bookmarkEnd w:id="46"/>
    <w:bookmarkStart w:name="z17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документов, в случае предоставления услугополучателем либо его представителем неполного пакета документов, согласно перечню, предусмотренному пунктом 9 стандарта, отказывает в приеме документов и выдает расписку об отказе в приеме документов по форме согласно приложению 5 к стандарту (не более двадцати минут);</w:t>
      </w:r>
    </w:p>
    <w:bookmarkEnd w:id="47"/>
    <w:bookmarkStart w:name="z17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48"/>
    <w:bookmarkStart w:name="z18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сотрудник канцелярии услугодателя регистрирует и предоставляет документы руководителю услугодателя (не более пятнадцати минут);</w:t>
      </w:r>
    </w:p>
    <w:bookmarkEnd w:id="49"/>
    <w:bookmarkStart w:name="z18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50"/>
    <w:bookmarkStart w:name="z18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заявку на соответствие требованиям Правил, в случае несоответствия заявки требованиям Правил возвращает документы на доработку через Государственную корпорацию, в случае соответствия заявки предоставляет заявку на рассмотрение МВК (в течение трех рабочих дней);</w:t>
      </w:r>
    </w:p>
    <w:bookmarkEnd w:id="51"/>
    <w:bookmarkStart w:name="z18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МВК с выездом на место составляет соответствующий акт (в течение четырех рабочих дней), с даты составления соответствующего акта принимает и направляет протокольное решение услугодателю (в течение одного рабочего дня);</w:t>
      </w:r>
    </w:p>
    <w:bookmarkEnd w:id="52"/>
    <w:bookmarkStart w:name="z18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случае принятия МВК решения о предоставлении субсидии услугодатель направляет в управление заявку вместе с копией соответствующего акта и копией протокольного решения, в Государственную корпорацию - уведомление (в течение одного рабочего дня);</w:t>
      </w:r>
    </w:p>
    <w:bookmarkEnd w:id="53"/>
    <w:bookmarkStart w:name="z18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управление проверяет представленные документы и предоставляет платежные документы в территориальное подразделение казначейства (в течение двух рабочих дней);</w:t>
      </w:r>
    </w:p>
    <w:bookmarkEnd w:id="54"/>
    <w:bookmarkStart w:name="z18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работник Государственной корпорации регистрирует и выдает услугополучателю либо его представителю уведомление (не более двадцати минут).</w:t>
      </w:r>
    </w:p>
    <w:bookmarkEnd w:id="55"/>
    <w:bookmarkStart w:name="z18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 затрат на закладку и выращивание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(в том числе восстановление) многолетних насаждений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плодово-ягодных культур и винограда"</w:t>
            </w:r>
          </w:p>
        </w:tc>
      </w:tr>
    </w:tbl>
    <w:bookmarkStart w:name="z19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6"/>
        <w:gridCol w:w="2463"/>
        <w:gridCol w:w="1139"/>
        <w:gridCol w:w="707"/>
        <w:gridCol w:w="2107"/>
        <w:gridCol w:w="2895"/>
        <w:gridCol w:w="1785"/>
        <w:gridCol w:w="818"/>
      </w:tblGrid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8"/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9"/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Управление 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0"/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заявки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заявку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заявку на соответствие требованиям Правил 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выездом на место составляет соответствующий акт и с даты составления соответствующего акта принимает протокольное решение</w:t>
            </w:r>
          </w:p>
        </w:tc>
        <w:tc>
          <w:tcPr>
            <w:tcW w:w="17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заявку вместе с копией соответствующего акта и копией протокольного решения в управление либо письменное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указанием причин отказа услугополучателю либо его представителю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документы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1"/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заявку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заявку исполнителю услугодателя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несоответствия заявки требованиям Правил возвращает документы на доработку, в случае соответствия предоставляет заявку на рассмотрение МВК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протокольное решение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платежные документы в территориальное подразделение казначейства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2"/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 рабочих дней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соответствующего акта - в течение 4 рабочих дней, направление протокольного решения – в течение 1 рабочего дня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 затрат на закладку и выращивание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(в том числе восстановление) многолетних насаждений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плодово-ягодных культур и винограда"</w:t>
            </w:r>
          </w:p>
        </w:tc>
      </w:tr>
    </w:tbl>
    <w:bookmarkStart w:name="z20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8"/>
        <w:gridCol w:w="2983"/>
        <w:gridCol w:w="1510"/>
        <w:gridCol w:w="2421"/>
        <w:gridCol w:w="1117"/>
        <w:gridCol w:w="857"/>
        <w:gridCol w:w="2944"/>
      </w:tblGrid>
      <w:tr>
        <w:trPr>
          <w:trHeight w:val="30" w:hRule="atLeast"/>
        </w:trPr>
        <w:tc>
          <w:tcPr>
            <w:tcW w:w="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4"/>
        </w:tc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5"/>
        </w:tc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Государственной корпорации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</w:tr>
      <w:tr>
        <w:trPr>
          <w:trHeight w:val="30" w:hRule="atLeast"/>
        </w:trPr>
        <w:tc>
          <w:tcPr>
            <w:tcW w:w="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6"/>
        </w:tc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4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заявку на соответствие требованиям Правил</w:t>
            </w:r>
          </w:p>
        </w:tc>
      </w:tr>
      <w:tr>
        <w:trPr>
          <w:trHeight w:val="30" w:hRule="atLeast"/>
        </w:trPr>
        <w:tc>
          <w:tcPr>
            <w:tcW w:w="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7"/>
        </w:tc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 документов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несоответствия заявки требованиям Правил возвращает документы на доработку через Государственную корпорацию, в случае соответствия предоставляет заявку на рассмотрение МВК</w:t>
            </w:r>
          </w:p>
        </w:tc>
      </w:tr>
      <w:tr>
        <w:trPr>
          <w:trHeight w:val="30" w:hRule="atLeast"/>
        </w:trPr>
        <w:tc>
          <w:tcPr>
            <w:tcW w:w="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8"/>
        </w:tc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не более 20 минут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дня, день приема документов не входит в срок оказания государственной услуги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 рабочих дней</w:t>
            </w:r>
          </w:p>
        </w:tc>
      </w:tr>
    </w:tbl>
    <w:bookmarkStart w:name="z21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5"/>
        <w:gridCol w:w="3281"/>
        <w:gridCol w:w="3952"/>
        <w:gridCol w:w="2234"/>
        <w:gridCol w:w="1088"/>
        <w:gridCol w:w="1230"/>
      </w:tblGrid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0"/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1"/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структурных подразделений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Управление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2"/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выездом на место составляет соответствующий акт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даты составления соответствующего акта принимает протокольное решение</w:t>
            </w:r>
          </w:p>
        </w:tc>
        <w:tc>
          <w:tcPr>
            <w:tcW w:w="22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в управление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заявку вместе с копией соответствующего акта и копией протокольного решения, в Государственную корпорацию уведомление 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документы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3"/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протокольное решение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платежные документы в территориальное подразделение казначейства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уведомление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4"/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составление соответствующего акта – в течение 4 рабочих дней, направление протокольного решения – в течение 1 рабочего дня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20 минут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 затрат на закладку и выращивание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(в том числе восстановление) многолетних насаждений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плодово-ягодных культур и винограда"</w:t>
            </w:r>
          </w:p>
        </w:tc>
      </w:tr>
    </w:tbl>
    <w:bookmarkStart w:name="z22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75"/>
    <w:bookmarkStart w:name="z22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76"/>
    <w:bookmarkStart w:name="z22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78"/>
    <w:bookmarkStart w:name="z22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 затрат на закладку и выращивание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(в том числе восстановление) многолетних насаждений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плодово-ягодных культур и винограда"</w:t>
            </w:r>
          </w:p>
        </w:tc>
      </w:tr>
    </w:tbl>
    <w:bookmarkStart w:name="z23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</w:t>
      </w:r>
    </w:p>
    <w:bookmarkEnd w:id="80"/>
    <w:bookmarkStart w:name="z23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81"/>
    <w:bookmarkStart w:name="z23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83"/>
    <w:bookmarkStart w:name="z23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5"/>
    <w:bookmarkStart w:name="z23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7"/>
    <w:bookmarkStart w:name="z23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 №145</w:t>
            </w:r>
          </w:p>
        </w:tc>
      </w:tr>
    </w:tbl>
    <w:bookmarkStart w:name="z24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Кызылординской области от 28.06.2016 </w:t>
      </w:r>
      <w:r>
        <w:rPr>
          <w:rFonts w:ascii="Times New Roman"/>
          <w:b w:val="false"/>
          <w:i w:val="false"/>
          <w:color w:val="ff0000"/>
          <w:sz w:val="28"/>
        </w:rPr>
        <w:t>№ 506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47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"/>
    <w:bookmarkStart w:name="z24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сельского хозяйства районов, города областного значения (далее – услугодатель) и государственное учреждение "Управление сельского хозяйства Кызылординской области" (далее – управление). </w:t>
      </w:r>
    </w:p>
    <w:bookmarkEnd w:id="91"/>
    <w:bookmarkStart w:name="z24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92"/>
    <w:bookmarkStart w:name="z25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93"/>
    <w:bookmarkStart w:name="z25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94"/>
    <w:bookmarkStart w:name="z25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95"/>
    <w:bookmarkStart w:name="z25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 и (или) бумажная.</w:t>
      </w:r>
    </w:p>
    <w:bookmarkEnd w:id="96"/>
    <w:bookmarkStart w:name="z25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(далее – платежные документы). </w:t>
      </w:r>
    </w:p>
    <w:bookmarkEnd w:id="97"/>
    <w:bookmarkStart w:name="z25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Государственную корпорацию услугополучателю выдается уведомление на бумажном носителе с решением о назначении/не назначении субсидии, подписанное уполномоченным лицом услугодателя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культур", утвержденного приказом Министра сельского хозяйства Республики Казахстан от 6 мая 2015 года за №4-3/423 "Об утверждении стандарта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(зарегистрирован в Реестре государственной регистрации нормативных правовых актов за номером 11705) (далее - стандарт) (далее – уведомление).</w:t>
      </w:r>
    </w:p>
    <w:bookmarkEnd w:id="98"/>
    <w:bookmarkStart w:name="z25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назначении/не назначении субсидии в "личный кабинет" в форме электронного документа, подписанного элктронной цифровой подписью (далее – ЭЦП) уполномоченного лица услугодателя.</w:t>
      </w:r>
    </w:p>
    <w:bookmarkEnd w:id="99"/>
    <w:bookmarkStart w:name="z25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 и (или) бумажная.</w:t>
      </w:r>
    </w:p>
    <w:bookmarkEnd w:id="100"/>
    <w:bookmarkStart w:name="z25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1"/>
    <w:bookmarkStart w:name="z25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либо в Государственную корпорацию заявки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заявки в форме электронного документа через портал.</w:t>
      </w:r>
    </w:p>
    <w:bookmarkEnd w:id="102"/>
    <w:bookmarkStart w:name="z26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03"/>
    <w:bookmarkStart w:name="z26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не позднее установленных услугодателем дат начала и окончания приема заявок предоставляет услугодателю документы согласно пункту 9 стандарта;</w:t>
      </w:r>
    </w:p>
    <w:bookmarkEnd w:id="104"/>
    <w:bookmarkStart w:name="z26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копию заявки с отметкой о регистрации в канцелярии услугодателя с указанием даты и времени приема пакета документов, фамилии, имени, отчества ответственного лица, принявшего документы (далее – копия заявки) и предоставляет документы руководителю услугодателя (не более двадцати минут);</w:t>
      </w:r>
    </w:p>
    <w:bookmarkEnd w:id="105"/>
    <w:bookmarkStart w:name="z26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106"/>
    <w:bookmarkStart w:name="z26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рассматривает документы, в случае предоставления услугополучателем либо его представителем неполного пакета документов возвращает документы на доработку (в течение пяти рабочих дней), в случае предоставления услугополучателем либо его представителем полного пакета документов предоставляет документы на рассмотрение межведомственной комиссии (далее - МВК), создаваемой решением акима района (города областного значения) (далее – аким) для определения списка </w:t>
      </w:r>
    </w:p>
    <w:bookmarkEnd w:id="107"/>
    <w:bookmarkStart w:name="z26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сельхозтоваропроизводителей (далее – СХТП) на получение субсидий (в течение трех рабочих дней);</w:t>
      </w:r>
    </w:p>
    <w:bookmarkEnd w:id="108"/>
    <w:bookmarkStart w:name="z26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МВК рассматривает представленные документы, составляет список СХТП, претендующих на получение субсидий по направлениям субсидирования и распределяет доведенные району (городу областного значения) обьемы субсидирования по приоритетным сельскохозяйственным культурам (в течение трех рабочих дней); </w:t>
      </w:r>
    </w:p>
    <w:bookmarkEnd w:id="109"/>
    <w:bookmarkStart w:name="z26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услугополучатель либо его представитель 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 (после завершения посевной кампании);</w:t>
      </w:r>
    </w:p>
    <w:bookmarkEnd w:id="110"/>
    <w:bookmarkStart w:name="z26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услугодатель после завершения установленного оптимального срока сева организует выезд членов МВК в хозяйства СХТП с целью визуальной проверки наличия всходов, а также соблюдения севооборотов, указанных в картах (схемах) размещения полей в севообороте (в течение десяти рабочих дней);</w:t>
      </w:r>
    </w:p>
    <w:bookmarkEnd w:id="111"/>
    <w:bookmarkStart w:name="z26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итогам проверок МВК составляет акт приемки посевов и посадок СХТП, включая озимые культуры (после перезимовки) и многолетние травы прошлого года (далее – акт) и направляет акт для утверждения акиму (в течение трех рабочих дней);</w:t>
      </w:r>
    </w:p>
    <w:bookmarkEnd w:id="112"/>
    <w:bookmarkStart w:name="z27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аким утверждает и направляет акт в МВК (в течение трех рабочих дней);</w:t>
      </w:r>
    </w:p>
    <w:bookmarkEnd w:id="113"/>
    <w:bookmarkStart w:name="z27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МВК на основании акта и представленнных услугополучателем либо его представителем услугодателю документов после проведения последней приемки посевов составляет список и направляет на утверждение акиму (в течение пяти рабочих дней);</w:t>
      </w:r>
    </w:p>
    <w:bookmarkEnd w:id="114"/>
    <w:bookmarkStart w:name="z27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аким утверждает и направляет список услугодателю (в течение двух рабочих дней);</w:t>
      </w:r>
    </w:p>
    <w:bookmarkEnd w:id="115"/>
    <w:bookmarkStart w:name="z27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услугодатель в случае отказа от включения в список выдает услугополучателю либо его представителю соответствующую справку с указанием причины отказа (далее – справка с указанием причины отказа) (в течение двух рабочих дней) и направляет список, акт и справку банка второго уровня, национального оператора почты о наличии банковского счета с указанием его номера в одном экземпляре для представления в органы казначейства (далее – справка) в управление (в течение трех рабочих дней);</w:t>
      </w:r>
    </w:p>
    <w:bookmarkEnd w:id="116"/>
    <w:bookmarkStart w:name="z27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управление проверяет представленные документы, формирует ведомость на выплату бюджетных субсидий СХТП (далее – ведомость) и счета к оплате и предоставляет платежные документы в территориальное подразделение казначейства (в течение пяти рабочих дней).</w:t>
      </w:r>
    </w:p>
    <w:bookmarkEnd w:id="117"/>
    <w:bookmarkStart w:name="z27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18"/>
    <w:bookmarkStart w:name="z276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19"/>
    <w:bookmarkStart w:name="z27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20"/>
    <w:bookmarkStart w:name="z27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121"/>
    <w:bookmarkStart w:name="z27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 руководитель услугодателя;</w:t>
      </w:r>
    </w:p>
    <w:bookmarkEnd w:id="122"/>
    <w:bookmarkStart w:name="z28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исполнитель услугодателя;</w:t>
      </w:r>
    </w:p>
    <w:bookmarkEnd w:id="123"/>
    <w:bookmarkStart w:name="z28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аким;</w:t>
      </w:r>
    </w:p>
    <w:bookmarkEnd w:id="124"/>
    <w:bookmarkStart w:name="z28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МВК;</w:t>
      </w:r>
    </w:p>
    <w:bookmarkEnd w:id="125"/>
    <w:bookmarkStart w:name="z28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управление; </w:t>
      </w:r>
    </w:p>
    <w:bookmarkEnd w:id="126"/>
    <w:bookmarkStart w:name="z28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работник Государственной корпорации;</w:t>
      </w:r>
    </w:p>
    <w:bookmarkEnd w:id="127"/>
    <w:bookmarkStart w:name="z28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накопительного отдела Государственной корпорации.</w:t>
      </w:r>
    </w:p>
    <w:bookmarkEnd w:id="128"/>
    <w:bookmarkStart w:name="z28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9"/>
    <w:bookmarkStart w:name="z28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0"/>
    <w:bookmarkStart w:name="z28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bookmarkEnd w:id="131"/>
    <w:bookmarkStart w:name="z289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132"/>
    <w:bookmarkStart w:name="z29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33"/>
    <w:bookmarkStart w:name="z29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34"/>
    <w:bookmarkStart w:name="z29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заявку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35"/>
    <w:bookmarkStart w:name="z29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копию справки банка второго уровня либо национального о наличии банковского счета с указанием его номера в одном экземпляре; </w:t>
      </w:r>
    </w:p>
    <w:bookmarkEnd w:id="136"/>
    <w:bookmarkStart w:name="z29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работник Государственной корпорации регистрирует документы и выдает услугополучателю расписку о приеме соответствующих документов, в случае предоставления услугополучателем неполного пакета документов, согласно перечню, предусмотренному пунктом 9 стандарта, отказывает в приеме документов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двадцати минут);</w:t>
      </w:r>
    </w:p>
    <w:bookmarkEnd w:id="137"/>
    <w:bookmarkStart w:name="z29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</w:p>
    <w:bookmarkEnd w:id="138"/>
    <w:bookmarkStart w:name="z29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сотрудник канцелярии услугодателя регистрирует и предоставляет документы руководителю услугодателя (не более пятнадцати минут);</w:t>
      </w:r>
    </w:p>
    <w:bookmarkEnd w:id="139"/>
    <w:bookmarkStart w:name="z29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140"/>
    <w:bookmarkStart w:name="z29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в случае предоставления услугополучателем либо его представителем неполного пакета документов возвращает документы на доработку через Государственную корпорацию (в течение пяти рабочих дней), в случае предоставления услугополучателем либо его представителем полного пакета документов предоставляет документы на рассмотрение МВК (в течение трех рабочих дней);</w:t>
      </w:r>
    </w:p>
    <w:bookmarkEnd w:id="141"/>
    <w:bookmarkStart w:name="z29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МВК рассматривает представленные документы, составляет список СХТП, претендующих на получение субсидий по направлениям субсидирования и распределяет доведенные району (городу областного значения) обьемы субсидирования по приоритетным сельскохозяйственным культурам (в течение трех рабочих дней);</w:t>
      </w:r>
    </w:p>
    <w:bookmarkEnd w:id="142"/>
    <w:bookmarkStart w:name="z30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услугополучатель либо его представитель 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 (после завершения посевной кампании);</w:t>
      </w:r>
    </w:p>
    <w:bookmarkEnd w:id="143"/>
    <w:bookmarkStart w:name="z30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услугодатель после завершения установленного оптимального срока сева организует выезд членов МВК в хозяйства СХТП с целью визуальной проверки наличия всходов, а также соблюдения севооборотов, указанных в картах (схемах) размещения полей в севообороте (в течение 10 рабочих дней);</w:t>
      </w:r>
    </w:p>
    <w:bookmarkEnd w:id="144"/>
    <w:bookmarkStart w:name="z30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 итогам проверок МВК составляет и направляет акт для утверждения акиму (в течение трех рабочих дней);</w:t>
      </w:r>
    </w:p>
    <w:bookmarkEnd w:id="145"/>
    <w:bookmarkStart w:name="z30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аким утверждает и направляет акт в МВК ( в течение трех рабочих дней);</w:t>
      </w:r>
    </w:p>
    <w:bookmarkEnd w:id="146"/>
    <w:bookmarkStart w:name="z30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МВК на основании акта и представленнных услугополучателем либо его представителем услугодателю документов, после проведения последней приемки посевов, составляет список и направляет на утверждение акиму (в течение пяти рабочих дней);</w:t>
      </w:r>
    </w:p>
    <w:bookmarkEnd w:id="147"/>
    <w:bookmarkStart w:name="z30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аким утверждает и направляет список услугодателю (в течение двух рабочих дней);</w:t>
      </w:r>
    </w:p>
    <w:bookmarkEnd w:id="148"/>
    <w:bookmarkStart w:name="z30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услугодатель в управление направляет список, акт и справку, в Государственную корпорацию уведомление (в течение трех рабочих дней);</w:t>
      </w:r>
    </w:p>
    <w:bookmarkEnd w:id="149"/>
    <w:bookmarkStart w:name="z30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управление проверяет представленные документы, формирует ведомость и счета к оплате, и предоставляет платежные документы в территориальное подразделение казначейства (в течение пяти рабочих дней);</w:t>
      </w:r>
    </w:p>
    <w:bookmarkEnd w:id="150"/>
    <w:bookmarkStart w:name="z30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 работник Государственной корпорации регистрирует и выдает услугополучателю либо его представителю уведомление (не более двадцати минут).</w:t>
      </w:r>
    </w:p>
    <w:bookmarkEnd w:id="151"/>
    <w:bookmarkStart w:name="z30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2"/>
    <w:bookmarkStart w:name="z31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153"/>
    <w:bookmarkStart w:name="z31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регистрируется на портале и направляет заявку в виде электронного документа (далее - электронный запрос), удостоверенный ЭЦП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54"/>
    <w:bookmarkStart w:name="z31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электроный запрос и документы, в "личный кабинет" услугополучателя либо его представителя направляется уведомление о принятии электронного запроса с указанием даты и времени, фамилии и инициалов должностного лица, принявшего заявку и предоставляет документы руководителю услугодателя (не более двадцати минут);</w:t>
      </w:r>
    </w:p>
    <w:bookmarkEnd w:id="155"/>
    <w:bookmarkStart w:name="z31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156"/>
    <w:bookmarkStart w:name="z31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в случае предоставления услугополучателем либо его представителем неполного пакета документов возвращает документы на доработку (в течение пяти рабочих дней), в случае предоставления услугополучателем либо его представителем полного пакета документов предоставляет документы на рассмотрение МВК (в течение трех рабочих дней);</w:t>
      </w:r>
    </w:p>
    <w:bookmarkEnd w:id="157"/>
    <w:bookmarkStart w:name="z31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МВК рассматривает представленные документы, составляет список СХТП, претендующих на получение субсидий по направлениям субсидирования и распределяет доведенные району (городу областного значения) обьемы субсидирования по приоритетным сельскохозяйственным культурам (в течение трех рабочих дней); </w:t>
      </w:r>
    </w:p>
    <w:bookmarkEnd w:id="158"/>
    <w:bookmarkStart w:name="z31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услугополучатель либо его представитель 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 (после завершения посевной кампании);</w:t>
      </w:r>
    </w:p>
    <w:bookmarkEnd w:id="159"/>
    <w:bookmarkStart w:name="z31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услугодатель после завершения установленного оптимального срока сева организует выезд членов МВК в хозяйства СХТП с целью визуальной проверки наличия всходов, а также соблюдения севооборотов, указанных в картах (схемах) размещения полей в севообороте (в течение 10 рабочих дней);</w:t>
      </w:r>
    </w:p>
    <w:bookmarkEnd w:id="160"/>
    <w:bookmarkStart w:name="z31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итогам проверок МВК составляет и направляет акт для утверждения акиму (в течение трех рабочих дней);</w:t>
      </w:r>
    </w:p>
    <w:bookmarkEnd w:id="161"/>
    <w:bookmarkStart w:name="z31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аким утверждает и направляет акт в МВК ( в течение трех рабочих дней);</w:t>
      </w:r>
    </w:p>
    <w:bookmarkEnd w:id="162"/>
    <w:bookmarkStart w:name="z32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МВК на основании акта и представленнных услугополучателем либо его представителем услугодателю документов, после проведения последней приемки посевов, составляет список и направляет на утверждение акиму (в течение пяти рабочих дней);</w:t>
      </w:r>
    </w:p>
    <w:bookmarkEnd w:id="163"/>
    <w:bookmarkStart w:name="z32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аким утверждает и направляет список услугодателю (в течение двух рабочих дней);</w:t>
      </w:r>
    </w:p>
    <w:bookmarkEnd w:id="164"/>
    <w:bookmarkStart w:name="z32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услугодатель в случае отказа от включения в список в "личный кабинет" услугополучателя либо его представителя направляет справку с указанием причины отказа (в течение двух рабочих дней), в управление - список, акт и справку (в течение трех рабочих дней);</w:t>
      </w:r>
    </w:p>
    <w:bookmarkEnd w:id="165"/>
    <w:bookmarkStart w:name="z32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управление проверяет представленные документы, формирует ведомость и счета к оплате, и предоставляет платежные документы в территориальное подразделение казначейства (в течение пяти рабочих дней).</w:t>
      </w:r>
    </w:p>
    <w:bookmarkEnd w:id="166"/>
    <w:bookmarkStart w:name="z32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продукции растениеводства, стоимости горюче-смазочных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материалов и других товарно-материальных ценностей,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необходимых для проведения весенне-полевых и уборочных работ,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путем субсидирования производства приоритетных культур"</w:t>
            </w:r>
          </w:p>
        </w:tc>
      </w:tr>
    </w:tbl>
    <w:bookmarkStart w:name="z332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3"/>
        <w:gridCol w:w="2631"/>
        <w:gridCol w:w="1217"/>
        <w:gridCol w:w="756"/>
        <w:gridCol w:w="3055"/>
        <w:gridCol w:w="873"/>
        <w:gridCol w:w="2367"/>
        <w:gridCol w:w="988"/>
      </w:tblGrid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69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70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Услугополучатель либо его представитель 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71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заявки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представлен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документы</w:t>
            </w:r>
          </w:p>
        </w:tc>
        <w:tc>
          <w:tcPr>
            <w:tcW w:w="2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</w:t>
            </w:r>
          </w:p>
        </w:tc>
        <w:tc>
          <w:tcPr>
            <w:tcW w:w="9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установленного оптимального срока сева организует выезд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членов МВК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хозяйства СХТП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72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услугополучателем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представителем неполного пакета документов возвращает документы на доработку, в случае предоставления услугополучателем либо его представителем полного пакета документов предоставляет документы на рассмотрение МВК 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список СХТП на получение субсидий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73"/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возвращение документов на доработку – в течение 5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предоставление документов на рассмотрение МВК – в течение 3 рабочих дней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посевной кампании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2"/>
        <w:gridCol w:w="3199"/>
        <w:gridCol w:w="781"/>
        <w:gridCol w:w="781"/>
        <w:gridCol w:w="1200"/>
        <w:gridCol w:w="1061"/>
        <w:gridCol w:w="3295"/>
        <w:gridCol w:w="1481"/>
      </w:tblGrid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5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76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Управление 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77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итогам проверок составляет акт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акт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акта и представленных документов составляет список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список</w:t>
            </w:r>
          </w:p>
        </w:tc>
        <w:tc>
          <w:tcPr>
            <w:tcW w:w="32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отказа от включения СХТП в список, выдает услугополучателю либо его представителю справку с указанием причины отказа и направляет список,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и справку в управление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документы и формирует ведомость и счета к оплате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78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для утверждения акиму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в МВК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на утверждение акиму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платежные документы в территориальное подразделение казначейства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79"/>
        </w:tc>
        <w:tc>
          <w:tcPr>
            <w:tcW w:w="3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выдача справки с указанием причины отказа –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списка, акта и справки - в течение 3 рабочих дней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продукции растениеводства, стоимости горюче-смазочных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материалов и других товарно-материальных ценностей,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необходимых для проведения весенне-полевых и уборочных работ,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путем субсидирования производства приоритетных культур"</w:t>
            </w:r>
          </w:p>
        </w:tc>
      </w:tr>
    </w:tbl>
    <w:bookmarkStart w:name="z350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0"/>
        <w:gridCol w:w="2171"/>
        <w:gridCol w:w="1004"/>
        <w:gridCol w:w="1762"/>
        <w:gridCol w:w="813"/>
        <w:gridCol w:w="624"/>
        <w:gridCol w:w="2912"/>
        <w:gridCol w:w="720"/>
        <w:gridCol w:w="1954"/>
      </w:tblGrid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81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2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Государственной корпорации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либо его представитель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83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7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представленные документы</w:t>
            </w:r>
          </w:p>
        </w:tc>
        <w:tc>
          <w:tcPr>
            <w:tcW w:w="19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услугодателю в письменном виде информацию о завершении посевной кампании с указанием фактических площадей и сроков сева по видам культур</w:t>
            </w:r>
          </w:p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84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соответствующихдокументов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услугополучателем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представителем неполного пакета документов возвращает документы на доработку через Государственную корпорацию, в случае предоставления услугополучателем либо его представителем полного пакета документов предоставляет документы на рассмотрение МВК 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список СХТП на получение субсидий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85"/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не более 20 минут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дня, день приема документов не входит в срок оказания государственной услуги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</w:p>
        </w:tc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возвращение документов на доработку – в течение 5 рабочих дней; предоставление документов на рассмотрение МВК – в течение 3 рабочих дней</w:t>
            </w:r>
          </w:p>
        </w:tc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днй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посевной кампании</w:t>
            </w:r>
          </w:p>
        </w:tc>
      </w:tr>
    </w:tbl>
    <w:bookmarkStart w:name="z35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3"/>
        <w:gridCol w:w="2887"/>
        <w:gridCol w:w="1083"/>
        <w:gridCol w:w="705"/>
        <w:gridCol w:w="705"/>
        <w:gridCol w:w="1083"/>
        <w:gridCol w:w="957"/>
        <w:gridCol w:w="2008"/>
        <w:gridCol w:w="1336"/>
        <w:gridCol w:w="1083"/>
      </w:tblGrid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87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8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МВК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Управление 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89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10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завершения установленного оптимального срока сева организует выезд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членов МВК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хозяйства СХТП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итогам проверок составляет акт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акт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акта и представленных документов составляет список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список</w:t>
            </w:r>
          </w:p>
        </w:tc>
        <w:tc>
          <w:tcPr>
            <w:tcW w:w="2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управление направляет список, акт и справку, в Государственную корпорацию - уведомление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документы и формирует ведомость и счета к оплате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0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для утверждения акиму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акт в МВК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на утверждение акиму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список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платежные документы в территориальное подразделение казначейства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уведомление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1"/>
        </w:tc>
        <w:tc>
          <w:tcPr>
            <w:tcW w:w="2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рабочих дней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20 минут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продукции растениеводства, стоимости горюче-смазочных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материалов и других товарно-материальных ценностей,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необходимых для проведения весенне-полевых и уборочных работ,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путем субсидирования производства приоритетных культур"</w:t>
            </w:r>
          </w:p>
        </w:tc>
      </w:tr>
    </w:tbl>
    <w:bookmarkStart w:name="z369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92"/>
    <w:bookmarkStart w:name="z370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93"/>
    <w:bookmarkStart w:name="z37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195"/>
    <w:bookmarkStart w:name="z37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продукции растениеводства, стоимости горюче-смазочных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материалов и других товарно-материальных ценностей,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необходимых для проведения весенне-полевых и уборочных работ,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путем субсидирования производства приоритетных культур"</w:t>
            </w:r>
          </w:p>
        </w:tc>
      </w:tr>
    </w:tbl>
    <w:bookmarkStart w:name="z380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97"/>
    <w:bookmarkStart w:name="z38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продукции растениеводства, стоимости горюче-смазочных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материалов и других товарно-материальных ценностей,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необходимых для проведения весенне-полевых и уборочных работ,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путем субсидирования производства приоритетных культур"</w:t>
            </w:r>
          </w:p>
        </w:tc>
      </w:tr>
    </w:tbl>
    <w:bookmarkStart w:name="z390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</w:t>
      </w:r>
    </w:p>
    <w:bookmarkEnd w:id="200"/>
    <w:bookmarkStart w:name="z391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01"/>
    <w:bookmarkStart w:name="z39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03"/>
    <w:bookmarkStart w:name="z39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05"/>
    <w:bookmarkStart w:name="z39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07"/>
    <w:bookmarkStart w:name="z39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09"/>
    <w:bookmarkStart w:name="z40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