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2d0b6" w14:textId="1c2d0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"Управления государственного архитектурно - строительного контроля Кызылординской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Кызылординского областного акимата от 04 февраля 2015 года № 842. Зарегистрировано Департаментом юстиции Кызылординской области 06 февраля 2015 года № 4860. Утратило силу постановлением акимата Кызылординской области от 19 мая 2016 года № 461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Кызылординской области от 19.05.2016 </w:t>
      </w:r>
      <w:r>
        <w:rPr>
          <w:rFonts w:ascii="Times New Roman"/>
          <w:b w:val="false"/>
          <w:i w:val="false"/>
          <w:color w:val="ff0000"/>
          <w:sz w:val="28"/>
        </w:rPr>
        <w:t>№ 461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соответствии с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акимат Кызылординской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>Утвердить прилагаемое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"Управление государственного архитектурно-строительного контроля Кызылординской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Признать утратившим силу постановление акимата Кызылординской области от 13 ноября 2014 года</w:t>
      </w:r>
      <w:r>
        <w:rPr>
          <w:rFonts w:ascii="Times New Roman"/>
          <w:b w:val="false"/>
          <w:i w:val="false"/>
          <w:color w:val="000000"/>
          <w:sz w:val="28"/>
        </w:rPr>
        <w:t xml:space="preserve"> № 761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о государственном учреждении "Управление архитектуры и градостроительства Кызылординской области" (зарегистрировано в Реестре государственной регистрации нормативных правовых актов № 4792, опубликовано 15 ноября 2014 года в газетах "Сыр бойы", "Кызылординские вести").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Государственному учреждению "Аппарат акима Кызылординской области" принять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настоящего постановления возложить на заместителя акима Кызылординской области Алибаева Н.Н.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Кызылординской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Кушербаев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"4" февраля 2015 года № 842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Положение государственного учреждения "Управление государственного архитектурно – строительного контроля Кызылординской области"</w:t>
      </w:r>
    </w:p>
    <w:bookmarkEnd w:id="0"/>
    <w:bookmarkStart w:name="z1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"Управление государственного архитектурно – строительного контроля Кызылординской области" (далее - Управление) является государственным органом Республики Казахстан, уполномоченным акиматом Кызылординской области на осуществление функций по осуществлению государственного архитектурно-строительного контроля и надзора.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Учредителем Управления является акимат Кызылординской области. Права субъекта права коммунальной собственности в отношении Управления осуществляет государственное учреждение "Управление финансов Кызылординской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Управление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>Управление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>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</w:t>
      </w:r>
      <w:r>
        <w:rPr>
          <w:rFonts w:ascii="Times New Roman"/>
          <w:b w:val="false"/>
          <w:i w:val="false"/>
          <w:color w:val="000000"/>
          <w:sz w:val="28"/>
        </w:rPr>
        <w:t>Управление по вопросам своей компетенции в установленном законодательством порядке принимает решения, оформляемые приказами руководителя Управления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 xml:space="preserve">Структура и лимит штатной численности Управления утверждаются в соответствии с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</w:t>
      </w:r>
      <w:r>
        <w:rPr>
          <w:rFonts w:ascii="Times New Roman"/>
          <w:b w:val="false"/>
          <w:i w:val="false"/>
          <w:color w:val="000000"/>
          <w:sz w:val="28"/>
        </w:rPr>
        <w:t>Место нахождения юридического лица: Республика Казахстан, Кызылординская область, 120000, город Кызылорда, улица Скаткова 96.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Полное наименование государственного органа - государственное учреждение "Управление государственного архитектурно – строительного контроля Кызылординской области".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11. </w:t>
      </w:r>
      <w:r>
        <w:rPr>
          <w:rFonts w:ascii="Times New Roman"/>
          <w:b w:val="false"/>
          <w:i w:val="false"/>
          <w:color w:val="000000"/>
          <w:sz w:val="28"/>
        </w:rPr>
        <w:t>Настоящее Положение является учредительным документом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12. </w:t>
      </w:r>
      <w:r>
        <w:rPr>
          <w:rFonts w:ascii="Times New Roman"/>
          <w:b w:val="false"/>
          <w:i w:val="false"/>
          <w:color w:val="000000"/>
          <w:sz w:val="28"/>
        </w:rPr>
        <w:t>Финансирование деятельности Управления осуществляется из областного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13. </w:t>
      </w:r>
      <w:r>
        <w:rPr>
          <w:rFonts w:ascii="Times New Roman"/>
          <w:b w:val="false"/>
          <w:i w:val="false"/>
          <w:color w:val="000000"/>
          <w:sz w:val="28"/>
        </w:rPr>
        <w:t>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Управления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14. </w:t>
      </w:r>
      <w:r>
        <w:rPr>
          <w:rFonts w:ascii="Times New Roman"/>
          <w:b w:val="false"/>
          <w:i w:val="false"/>
          <w:color w:val="000000"/>
          <w:sz w:val="28"/>
        </w:rPr>
        <w:t>Миссия Управления: реализация государственной политики в сфере архитектурной, градостроительной и строительной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15. </w:t>
      </w:r>
      <w:r>
        <w:rPr>
          <w:rFonts w:ascii="Times New Roman"/>
          <w:b w:val="false"/>
          <w:i w:val="false"/>
          <w:color w:val="000000"/>
          <w:sz w:val="28"/>
        </w:rPr>
        <w:t>Основные задачи: осуществление государственного архитектурно-строительного контроля и надзора на территории Кызылординской области, а также реализация иных задач, предусмотренных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16. </w:t>
      </w:r>
      <w:r>
        <w:rPr>
          <w:rFonts w:ascii="Times New Roman"/>
          <w:b w:val="false"/>
          <w:i w:val="false"/>
          <w:color w:val="000000"/>
          <w:sz w:val="28"/>
        </w:rPr>
        <w:t>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реализация государственной политики в области архитектуры, градостроительства, строительства, развития производственной базы строительной индустрии;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мониторинг строящихся (намечаемых к строительству) объектов и контроль за качеством строящихся (реконструируемых, расширяемых, модернизируемых, капитально ремонтируемых) объектов и комплексов;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государственного архитектурно-строительного контроля и надзора за качеством строительства объектов, применение установленных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2014 года "Об административных правонарушениях" административных мер воздействия к нарушителям архитектурно-градостроительной дисциплины на этих объектах;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лицензирования в сфере архитектурной, градостроительной и строительной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принятие решений о применении к нарушителям предусмотренных законодательных мер в связи с допущенными нарушениями и отклонениями от норм законодательства, государственных нормативных требований, условий и ограничений, установленных в сфере архитектурной, градостроительной и строительной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аттестация экспертов на право осуществления экспертных работ и инжиниринговых услуг в сфере архитектурной, градостроительной и строительной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>организация и осуществление надзора за качеством проектной документации;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>проведение проверок в соответствии с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января 2011 года "О государственном контроле и надзоре в Республике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>принятие установленных законодательством мер по отношению к юридическим и должностным лицам, допустившим неустраняемые нарушения либо не устранившим допущенные нарушения в установленные нормативные сроки;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в интересах местного государственного управления иных полномочий, возлагаемых на местные исполнительные органы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17. </w:t>
      </w:r>
      <w:r>
        <w:rPr>
          <w:rFonts w:ascii="Times New Roman"/>
          <w:b w:val="false"/>
          <w:i w:val="false"/>
          <w:color w:val="000000"/>
          <w:sz w:val="28"/>
        </w:rPr>
        <w:t>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Управление для реализации возложенных на него задач и осуществления своих функций имеет право в установленном законодательством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запрашивать и получать от государственных органов, организаций, их должностных лиц необходимую информацию и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проводить совещания, семинары, конференции по вопросам, входящим в его компетенцию;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осуществлять иные права, предусмотренные действующим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Управление обязано: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принимать законные и обоснованные 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обеспечивать контроль за исполнением принятых решений;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реализовывать иные обязанности, предусмотренные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18. </w:t>
      </w:r>
      <w:r>
        <w:rPr>
          <w:rFonts w:ascii="Times New Roman"/>
          <w:b w:val="false"/>
          <w:i w:val="false"/>
          <w:color w:val="000000"/>
          <w:sz w:val="28"/>
        </w:rPr>
        <w:t>Руководство Управления осуществляется первым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19. </w:t>
      </w:r>
      <w:r>
        <w:rPr>
          <w:rFonts w:ascii="Times New Roman"/>
          <w:b w:val="false"/>
          <w:i w:val="false"/>
          <w:color w:val="000000"/>
          <w:sz w:val="28"/>
        </w:rPr>
        <w:t>Первый руководитель Управления назначается на должность и освобождается от должности акимом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20. </w:t>
      </w:r>
      <w:r>
        <w:rPr>
          <w:rFonts w:ascii="Times New Roman"/>
          <w:b w:val="false"/>
          <w:i w:val="false"/>
          <w:color w:val="000000"/>
          <w:sz w:val="28"/>
        </w:rPr>
        <w:t>Первый руководитель Управления имеет заместителя, который назначается на должность и освобождается от должности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21. </w:t>
      </w:r>
      <w:r>
        <w:rPr>
          <w:rFonts w:ascii="Times New Roman"/>
          <w:b w:val="false"/>
          <w:i w:val="false"/>
          <w:color w:val="000000"/>
          <w:sz w:val="28"/>
        </w:rPr>
        <w:t>Полномочия первого руководителя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в процессе реализации своих полномочий отчитывается акиму области и курирующему заместителю акима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представляет Управление в государственных органах и иных организациях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является главным государственным строительным инспектором Кызылординской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 законодательством назначает на должность и освобождает от должности работников Управления, вопросы трудовых отношений которых отнесены к его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обеспечивает разработку стратегических и программных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в установленном законодательством порядке налагает дисциплинарные взыскания и применяет меры поощрения к сотрудникам Управления, вопросы трудовых отношений которых отнесены к его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>подписывает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>действует без доверенности от имени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>заключает договора;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</w:t>
      </w:r>
      <w:r>
        <w:rPr>
          <w:rFonts w:ascii="Times New Roman"/>
          <w:b w:val="false"/>
          <w:i w:val="false"/>
          <w:color w:val="000000"/>
          <w:sz w:val="28"/>
        </w:rPr>
        <w:t>выдает доверенности;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11) </w:t>
      </w:r>
      <w:r>
        <w:rPr>
          <w:rFonts w:ascii="Times New Roman"/>
          <w:b w:val="false"/>
          <w:i w:val="false"/>
          <w:color w:val="000000"/>
          <w:sz w:val="28"/>
        </w:rPr>
        <w:t>несет персональную ответственность за организацию работы по противодействию коррупции;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12) </w:t>
      </w:r>
      <w:r>
        <w:rPr>
          <w:rFonts w:ascii="Times New Roman"/>
          <w:b w:val="false"/>
          <w:i w:val="false"/>
          <w:color w:val="000000"/>
          <w:sz w:val="28"/>
        </w:rPr>
        <w:t>организует, координирует и контролирует работу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13) </w:t>
      </w:r>
      <w:r>
        <w:rPr>
          <w:rFonts w:ascii="Times New Roman"/>
          <w:b w:val="false"/>
          <w:i w:val="false"/>
          <w:color w:val="000000"/>
          <w:sz w:val="28"/>
        </w:rPr>
        <w:t>исполняет поручения и акты акима и акимата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14) </w:t>
      </w:r>
      <w:r>
        <w:rPr>
          <w:rFonts w:ascii="Times New Roman"/>
          <w:b w:val="false"/>
          <w:i w:val="false"/>
          <w:color w:val="000000"/>
          <w:sz w:val="28"/>
        </w:rPr>
        <w:t>утверждает положения о структурных подразделениях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15) </w:t>
      </w:r>
      <w:r>
        <w:rPr>
          <w:rFonts w:ascii="Times New Roman"/>
          <w:b w:val="false"/>
          <w:i w:val="false"/>
          <w:color w:val="000000"/>
          <w:sz w:val="28"/>
        </w:rPr>
        <w:t>организует разработку проектов нормативных правовых актов в пределах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16) </w:t>
      </w:r>
      <w:r>
        <w:rPr>
          <w:rFonts w:ascii="Times New Roman"/>
          <w:b w:val="false"/>
          <w:i w:val="false"/>
          <w:color w:val="000000"/>
          <w:sz w:val="28"/>
        </w:rPr>
        <w:t>обеспечивает соблюдение норм служебной этики;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17)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реализует политику гендерного равенства;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18) </w:t>
      </w:r>
      <w:r>
        <w:rPr>
          <w:rFonts w:ascii="Times New Roman"/>
          <w:b w:val="false"/>
          <w:i w:val="false"/>
          <w:color w:val="000000"/>
          <w:sz w:val="28"/>
        </w:rPr>
        <w:t>утверждает график личного приема физических лиц и представителей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19)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иные полномочия, предусмотренные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 Управления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22. </w:t>
      </w:r>
      <w:r>
        <w:rPr>
          <w:rFonts w:ascii="Times New Roman"/>
          <w:b w:val="false"/>
          <w:i w:val="false"/>
          <w:color w:val="000000"/>
          <w:sz w:val="28"/>
        </w:rPr>
        <w:t>Первый руководитель определяет полномочия своего заместителя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23. </w:t>
      </w:r>
      <w:r>
        <w:rPr>
          <w:rFonts w:ascii="Times New Roman"/>
          <w:b w:val="false"/>
          <w:i w:val="false"/>
          <w:color w:val="000000"/>
          <w:sz w:val="28"/>
        </w:rPr>
        <w:t>Режим работы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Управление работает с понедельника по пятницу 5 (пять) дней в неделю;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время работы Управления с 09.00 часов до 19.00 часов местного времени. Перерыв: с 13.00 часов до 15.00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в субботу и в воскресенье, а также в установленные законодательством Республики Казахстан праздничные дни, Управление не работает.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24. </w:t>
      </w:r>
      <w:r>
        <w:rPr>
          <w:rFonts w:ascii="Times New Roman"/>
          <w:b w:val="false"/>
          <w:i w:val="false"/>
          <w:color w:val="000000"/>
          <w:sz w:val="28"/>
        </w:rPr>
        <w:t>Взаимоотношения между Управлением и акиматом области, администрацией Управления и его трудовым коллективом регулируются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25. </w:t>
      </w:r>
      <w:r>
        <w:rPr>
          <w:rFonts w:ascii="Times New Roman"/>
          <w:b w:val="false"/>
          <w:i w:val="false"/>
          <w:color w:val="000000"/>
          <w:sz w:val="28"/>
        </w:rPr>
        <w:t>Управление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26. </w:t>
      </w:r>
      <w:r>
        <w:rPr>
          <w:rFonts w:ascii="Times New Roman"/>
          <w:b w:val="false"/>
          <w:i w:val="false"/>
          <w:color w:val="000000"/>
          <w:sz w:val="28"/>
        </w:rPr>
        <w:t>Имущество, закрепленное за Управлением, относится к областной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27. </w:t>
      </w:r>
      <w:r>
        <w:rPr>
          <w:rFonts w:ascii="Times New Roman"/>
          <w:b w:val="false"/>
          <w:i w:val="false"/>
          <w:color w:val="000000"/>
          <w:sz w:val="28"/>
        </w:rPr>
        <w:t>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Управления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28. </w:t>
      </w:r>
      <w:r>
        <w:rPr>
          <w:rFonts w:ascii="Times New Roman"/>
          <w:b w:val="false"/>
          <w:i w:val="false"/>
          <w:color w:val="000000"/>
          <w:sz w:val="28"/>
        </w:rPr>
        <w:t>Реорганизация и упразднение Управления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случае ликвидации Управления использование его имущества осуществляется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