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a61e" w14:textId="464a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XXXX сессии Приозерского городского маслихата Карагандинской области от 25 февраля 2015 года № 40/310. Зарегистрировано Департаментом юстиции Карагандинской области 26 марта 2015 года № 3070. Утратило силу решением III сессии Приозерского городского маслихата Карагандинской области от 21 июня 2016 года № 3/31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III сессии Приозерского городского маслихата Карагандинской области от 21.06.2016 № 3/31.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городу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Приозерского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40/310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</w:t>
      </w:r>
      <w:r>
        <w:br/>
      </w:r>
      <w:r>
        <w:rPr>
          <w:rFonts w:ascii="Times New Roman"/>
          <w:b/>
          <w:i w:val="false"/>
          <w:color w:val="000000"/>
        </w:rPr>
        <w:t>отходов по городу Приозерск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4127"/>
        <w:gridCol w:w="3149"/>
        <w:gridCol w:w="3483"/>
      </w:tblGrid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кубического метра на 1 расчетную единицу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Благоустроенные домовладения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Неблагоустроенные домовладения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сберегательные 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Кинотеатры, концертные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Промышленно-товарные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автозаправочные станции, гаражи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Автомастерские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бытовой техники, швейные ателье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по ремонту обуви,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Мелкий ремонт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Юридические, организующие массовые мероприятия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