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e9c1" w14:textId="da1e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ХХVI сессии Шетского районного маслихата от 25 ноября 2014 года № 26/223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22 декабря 2015 года № 36/309. Зарегистрировано Департаментом юстиции Карагандинской области 21 января 2016 года № 3631. Утратило силу решением Шетского районного маслихата Карагандинской области от 24 ноября 2023 года № 6/63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Шетского районного маслихата Карагандинской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6/63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ХХVI cессии Шетского районного маслихата от 25 ноября 2014 года № 26/223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2892, опубликовано в газете "Шет Шұғыласы" 5 января 2015 года № 01 (10517), в информационно –правовой системе "Әділет" 8 января 2015 года), следующие изменение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"17-1. При обращении заявителя за социальной помощью на основе социального контракта проводится собеседование с гражданином.";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"26-1.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"26-2.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 (зарегистрирован в Реестре государственной регистрации нормативных правовых актов за № 10474).";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"26-3.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"26-4.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органе, заключившим социальный контракт активизации семьи.";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"30. Мониторинг и учет предоставления социальной помощи проводит уполномоченный орган с использованием баз данных автоматизированной информационной системы "Е-Собес" и "Социальная помощь".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