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858d" w14:textId="47a8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ХХІ сессии Шетского районного маслихата от 10 апреля 2014 года № 21/181 "Об утверждении Регламента Шетского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23 июня 2015 года № 30/267. Зарегистрировано Департаментом юстиции Карагандинской области 3 июля 2015 года № 3318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декабря 2013 года № 704 "Об утверждении Типового регламента маслихата" Шетский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ХХІ сессии Шетского районного маслихата от 10 апреля 2014 года № 21/181 "Об утверждении Регламента Шетского районного маслихата" (зарегистрировано в Реестре государственной регистрации нормативных правовых актов за № 2645, опубликовано в газете "Шет Шұғыласы" от 29 мая 2014 года № 21 (10486), в информационно-правовой системе "Әділет" 01 октября 2014 года), следующее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Шетского районного маслихата на государственном языке, утвержденным указаннным решением пункт 7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Мәслихаттың кезекті сессиясы кемінде жылына төрт рет шақырылады және оны мәслихат сессиясының төрағасы жүргізеді.".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Шакиржанова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Смагулулы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