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8aa0" w14:textId="9d4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ХІІ сессии районного маслихата от 4 апреля 2013 года № 12/118 "Об утверждении схемы зонирования земель и процентов повышения (понижения) ставок земельного налога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19 марта 2015 года № 28/246. Зарегистрировано Департаментом юстиции Карагандинской области 10 апреля 2015 года № 3121. Утратило силу решением Шетского районного маслихата Карагандинской области от 27 июня 2018 года № 22/190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Шетского районного маслихата Карагандинской области от 27.06.2018 № 22/190 (вводится в действие с 01.01.2019).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ХІІ сессии районного Маслихата от 4 апреля 2013 года № 12/118 "Об утверждении схемы зонирования земель и процентов повышения (понижения) ставок земельного налога Шетского района" (зарегистрировано в Реестре государственной регистрации нормативных правовых актов за № 2328, опубликовано в газете "Шет Шұғыласы" от 16 мая 2013 года № 20 (10 433)), следующее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проценты повышения (понижения)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Ибраимов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Смагулулы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