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fec8" w14:textId="09ef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41 сессии Нуринского районного маслихата Карагандинской области от 22 декабря 2015 года № 431. Зарегистрировано Департаментом юстиции Карагандинской области 11 января 2016 года № 3604. Утратило силу решением Нуринского районного маслихата Карагандинской области от 29 марта 2024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Нуринского районного маслихата Карагандинской области от 29.03.2024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Нуринский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2614, опубликовано в газете "Нура" 1 мая 2014 года № 18 (5355), в информационно - правовой системе "Әділет" 05 мая 2014 года), следующие изменение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Нуринского района,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"наличие среднедушевого дохода, не превышающего порога 0,6 кратном отношении к прожиточному минимуму.";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17-1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"17-1. При обращении заявителя за социальной помощью на основе социального контракта проводится собеседование с гражданином.";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"26-1. 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 и выплачивается ежемесячно или единовременно за три месяца по заявлению претендента.";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26-2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"26-2.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формы социального контракта активизации семьи и индивидуального плана помощи семье" (зарегистрировано в Реестре государственной регистрации нормативных правовых актов за № 10474).";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26-3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"26-3.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26-4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"26-4. Социальный контракт активизации семьи заключается в двух экземплярах, один из которых выдается заявителю под роспись в журнале регистрации, второй - хранится в уполномоченном органе, заключившим социальный контракт активизации семьи.";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"31. Мониторинг и учет предоставления социальной помощи проводит уполномоченный орган с использованием баз данных автоматизированной информационной системы "Е-Собес" и "Социальная помощь".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отдела занятости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Нуринского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Г.Т. Жупенова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