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53952" w14:textId="8f539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XХIX сессии Каркаралинского районного маслихата от 15 мая 2014 года № 29/245 "Об утверждении Регламента Каркаралинского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XХXVII сессии Каркаралинского районного маслихата Карагандинской области от 14 мая 2015 года № 37/335. Зарегистрировано Департаментом юстиции Карагандинской области 3 июня 2015 года № 3228. Утратило силу решением Каркаралинского районного маслихата Карагандинской области от 10 октября 2017 года № VI-18/158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Каркаралинского районного маслихата Карагандинской области от 10.10.2017 № VI-18/158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декабря 2013 года № 704 "Об утверждении Типового регламента маслихата",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XХIX сессии Каркаралинского районного маслихата от 15 мая 2014 года № 29/245 "Об утверждении Регламента Каркаралинского районного маслихата" (зарегистрировано в Реестре государственной регистрации нормативных правовых актов за № 2659, опубликовано в газете "Қарқаралы" от 21 июня 2014 года № 49-50 (11276))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 на государственном языке Регламента Каркаралинского районного маслихата, утвержденного указанным решением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"7. Мәслихаттың кезектi сессиясы кемiнде жылына төрт рет шақырылады және оны мәслихат сессиясының төрағасы жүргiзедi.".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