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cb62" w14:textId="0acc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декабря 2015 года № 43/02. Зарегистрировано Департаментом юстиции Карагандинской области 21 января 2016 года № 3629. Утратило силу постановлением акимата Абайского района Карагандинской области от 13 мая 2016 года № 18/06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13.05.2016 № 18/06.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года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(зарегистрировано в Реестре государственной регистрации нормативных правовых актов за № 1904),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предприятий, учреждений Абайского района, организующих общественные работы,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Государственному учреждению "Отдел занятости и социальных программ Абайского района",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Центр занятости Абайского района"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21.12.2015 № 43/02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и объемов общественных работ по организациям, предприятиям</w:t>
      </w:r>
      <w:r>
        <w:br/>
      </w:r>
      <w:r>
        <w:rPr>
          <w:rFonts w:ascii="Times New Roman"/>
          <w:b/>
          <w:i w:val="false"/>
          <w:color w:val="000000"/>
        </w:rPr>
        <w:t>и учреждениям 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101"/>
        <w:gridCol w:w="1101"/>
        <w:gridCol w:w="851"/>
        <w:gridCol w:w="7488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1 человека,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"Абай-Көркем"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возле бордюр, снятие грязи возле бордюр, уборка случайного мусора по улицам и кварталам площадью 192340 квадратных метров, открытие ливневок ото льда, уборка зеленой полосы, побелка деревьев и бордюр, уход за соснами, полив цветов, обрезка травы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Абайскому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имущественного, земельного и транспортного налогов – 3400 квитанций, раздача и выставление уведомлений на задолженность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Абайского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-2500 дел, разноска повесток 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документами- 600 листов, отправления факсов- 240 листов, набор и распечатка текстов-400 листов, доставка корреспонденции – 330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Абайского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документировании - 2500 дел, архивная работа 891142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обслуживании водопровода протяженностью , канализации 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возле бордюр, снятие грязи возле бордюр, уборка случайного мусора по улицам и кварталам площадью 150 000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узел почтовой связи Карагандинского областного филиала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корреспонденции по населенным пунктам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поселка 150000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поселка 130000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30000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25000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250000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села 90000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850 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Сарепта"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села 100000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10000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сельского округа 260000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городская 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санитарная очистка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 Абай 192340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документами- 800 листов, отправления факсов- 340 листов, набор и распечатка текстов-500 листов, доставка корреспонденции – 300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