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9246" w14:textId="e82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V созыва Шахтинского городского маслихата Карагандинской области от 23 декабря 2015 года № 1225/41. Зарегистрировано Департаментом юстиции Карагандинской области 11 января 2016 года № 3609.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в информационно-правовой системе "Әділет" от 15 мая 2015 года, в газете "Шахтинский вестник" № 19 от 15 мая 2015 года),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наличие среднедушевого дохода, не превышающего 0,6 кратного размера прожиточного минимума.";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семьи,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заключившем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"30.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Степанович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2015 года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