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0c3" w14:textId="c25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XХXIII сессии Шахтинского городского маслихата от 09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 сессии V созыва Шахтинского городского маслихата Карагандинской области от 22 сентября 2015 года № 1183/37. Зарегистрировано Департаментом юстиции Карагандинской области 12 октября 2015 года № 3440.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15 мая 2015 года в газете "Шахтинский вестник" № 19, информационно-правовой системе "Әділет" от 15 мая 2015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наличие среднедушевого дохода, не превышающего 2,2 кратного размера прожиточного минимума.".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Щербаков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