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700d" w14:textId="85f7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для целей налогообложения территории города Шахтинска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XXXIII сессии V созыва Шахтинского городского маслихата Карагандинской области от 9 апреля 2015 года № 1117/33. Зарегистрировано Департаментом юстиции Карагандинской области 13 мая 2015 года № 3201. Утратило силу решением Шахтинского городского маслихата Карагандинской области от 10 мая 2018 года № 1515/21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10.05.2018 № 1515/21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"Земельный кодекс Республики Казахстан"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10 декабря 2008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для целей налогообложения территории города Шахтинска с понижающими или повышающими ставками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Шахтинского городского маслихата от 22 апреля 2009 года № 467/12 "Об утверждении схемы зонирования территории поселка Шахан" (зарегистрировано в Реестре государственной регистрации нормативных правовых актов за № 8-8-67, опубликовано в газете "Шахтинский вестник" от 22 мая 2009 года за № 21).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Кадырова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Литвинова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 апреля 2015 года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XXXIII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09 апреля 2015 года № 1117/33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5692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