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581d4" w14:textId="c9581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ежегодной оценки деятельности административных государственных служащих корпуса "Б" аппарата Сатпаевского городского маслихата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Сатпаевского городского маслихата Карагандинской области от 20 марта 2015 года № 330. Зарегистрировано Департаментом юстиции Карагандинской области 24 апреля 2015 года № 3170. Утратило силу решением Сатпаевского городского маслихата Карагандинской области от 17 февраля 2016 года № 433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Сатпаевского городского маслихата Карагандинской области от 17.02.2016 № 433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.В соответствии с законами Республики Казахстан от 23 июля 1999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службе</w:t>
      </w:r>
      <w:r>
        <w:rPr>
          <w:rFonts w:ascii="Times New Roman"/>
          <w:b w:val="false"/>
          <w:i w:val="false"/>
          <w:color w:val="000000"/>
          <w:sz w:val="28"/>
        </w:rPr>
        <w:t>",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29 декабря 2014 года № 86 "Об утверждении Типовой методики ежегодной оценки деятельности административных государственных служащих корпуса "Б"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ежегодной оценки деятельности административных государственных служащих корпуса "Б" аппарата Сатпаевского городского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настоящего решения возложить на руководителя аппарата Сатпаевского городского маслихата Махамбетову К.М.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Настоящее решение вводится в действие по истечении десяти календарных дней после дня его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7"/>
        <w:gridCol w:w="7493"/>
      </w:tblGrid>
      <w:tr>
        <w:trPr>
          <w:trHeight w:val="30" w:hRule="atLeast"/>
        </w:trPr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 Юстус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Хмилярчук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0"/>
        <w:gridCol w:w="11470"/>
      </w:tblGrid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решением Сатпаевского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20 марта 2015 года № 330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</w:t>
      </w:r>
      <w:r>
        <w:br/>
      </w:r>
      <w:r>
        <w:rPr>
          <w:rFonts w:ascii="Times New Roman"/>
          <w:b/>
          <w:i w:val="false"/>
          <w:color w:val="000000"/>
        </w:rPr>
        <w:t>ежегодной оценки деятельности административных государственных служащих корпуса "Б" аппарата Сатпаевского городского маслихата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Настоящая Методика ежегодной оценки деятельности административных государственных служащих корпуса "Б" аппарата Сатпаевского городского маслихата (далее – Методика) разработана в реализацию 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21 января 2000 года № 327 "Об утверждении Правил проведения ежегодной оценки деятельности и аттестации административных государственных служащих" и определяет методы ежегодной оценки деятельности административных государственных служащих корпуса "Б" аппарата Сатпаевского городского маслихата (далее – служащие).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Ежегодная оценка деятельности служащих (далее – оценка) проводится для определения эффективности и качества их работы.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Оценка проводится по истечении каждого года пребывания на государственной службе, не позднее трех месяцев со дня наступления, но не ранее шести месяцев со дня занятия данной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Оценка служащего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оценки непосредственного руководителя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круговой оценки (оценки подчиненных или коллег служащего).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Непосредственным руководителем служащего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 результатам оценки вырабатываются предложения по устранению недостатков в деятельности служащих, определяются направления их деятельности, требующие улучшения, вырабатываются предложения по карьерному продвижению и стажировке служащих.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>Получение служащим двух оценок "неудовлетворительно" в течение последних трех лет является основанием для проведения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 принятии решения о проведении аттестации не учитываются результаты оценки, которые являлись основанием для проведения предыдущей аттестации.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>Служащий,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 xml:space="preserve">Итоговая оценка служащего утверждается постоянно действующей Комиссией по оценке (далее – Комиссия), которая создается лицом, имеющим право назначения на должности и освобождения от должностей служащих.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Комиссия состоит не менее, чем из трех членов, в том числе председателя.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Результаты голосования определяются большинством голосов членов Комиссии. При равенстве голосов голос председателя Комиссии является решающим.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Председателем Комиссии является руководитель аппарата Сатпаевского городского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Секретарем Комиссии является руководитель отдела аппарата Сатпаевского городского маслихата. Секретарь комиссии не принимает участие в голосовании.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случае, если в состав Комиссии входит непосредственный руководитель служащего, в отношении которого проводится оценка, а также служащие, указанные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настоящей Методики, они не принимают участия в голосовании и принятии решений по данному служащему.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Подготовка к проведению оценки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11. 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 отдела формирует график проведения оценки по согласованию с председателем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 отдела уведомляет служащего, подлежащего оценке, а также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 проведении оценки не позднее одного месяца до проведения оценки и направляет им оценочные листы для заполнения.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Оценка непосредственного руководителя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12. </w:t>
      </w:r>
      <w:r>
        <w:rPr>
          <w:rFonts w:ascii="Times New Roman"/>
          <w:b w:val="false"/>
          <w:i w:val="false"/>
          <w:color w:val="000000"/>
          <w:sz w:val="28"/>
        </w:rPr>
        <w:t xml:space="preserve">Непосредственный руководитель заполняет оценочный лист непосредственного руководителя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в течение трех рабочих дней со дня его получения от руководителя отдела, ознакамливает служащего с заполненным оценочным листом и направляет заполненный оценочный лист руководителю отдела в течение двух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Ознакомление служащего с заполненным оценочным листом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от ознакомления не может служить препятствием для направления документов на заседание Комиссии. В этом случае руководителем отдела и непосредственным руководителем служащего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Круговая оценка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13. </w:t>
      </w:r>
      <w:r>
        <w:rPr>
          <w:rFonts w:ascii="Times New Roman"/>
          <w:b w:val="false"/>
          <w:i w:val="false"/>
          <w:color w:val="000000"/>
          <w:sz w:val="28"/>
        </w:rPr>
        <w:t>Круговая оценка представляет собой оценки подчиненных служащего, а в случае отсутствия подчиненных – лиц, занимающих должности в структурном подразделении, в котором работает служащий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Перечень таких лиц (не более трех) определяется руководителем отдела не позднее одного месяца до проведения оценки, исходя из должностных обязанностей и служебных взаимодействий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14. </w:t>
      </w:r>
      <w:r>
        <w:rPr>
          <w:rFonts w:ascii="Times New Roman"/>
          <w:b w:val="false"/>
          <w:i w:val="false"/>
          <w:color w:val="000000"/>
          <w:sz w:val="28"/>
        </w:rPr>
        <w:t xml:space="preserve">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заполняют оценочный лист круговой оценки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15. </w:t>
      </w:r>
      <w:r>
        <w:rPr>
          <w:rFonts w:ascii="Times New Roman"/>
          <w:b w:val="false"/>
          <w:i w:val="false"/>
          <w:color w:val="000000"/>
          <w:sz w:val="28"/>
        </w:rPr>
        <w:t xml:space="preserve">Оценочные листы, заполненные лицами,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направляются руководителю отдела в течение двух рабочих дней со дня их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16. 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 отдела осуществляет расчет средней оценки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17. </w:t>
      </w:r>
      <w:r>
        <w:rPr>
          <w:rFonts w:ascii="Times New Roman"/>
          <w:b w:val="false"/>
          <w:i w:val="false"/>
          <w:color w:val="000000"/>
          <w:sz w:val="28"/>
        </w:rPr>
        <w:t xml:space="preserve">Оценка лицами,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осуществляется анонимно.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Итоговая оценка служащего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18. </w:t>
      </w:r>
      <w:r>
        <w:rPr>
          <w:rFonts w:ascii="Times New Roman"/>
          <w:b w:val="false"/>
          <w:i w:val="false"/>
          <w:color w:val="000000"/>
          <w:sz w:val="28"/>
        </w:rPr>
        <w:t>Итоговая оценка служащего вычисляется руководителем отдела не позднее пяти рабочих дней до заседания Комиссии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a = b + c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где a – итоговая оценка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b – оценка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c – средняя оценка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19. </w:t>
      </w:r>
      <w:r>
        <w:rPr>
          <w:rFonts w:ascii="Times New Roman"/>
          <w:b w:val="false"/>
          <w:i w:val="false"/>
          <w:color w:val="000000"/>
          <w:sz w:val="28"/>
        </w:rPr>
        <w:t>Итоговая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менее 21 балла – "неудовлетворительно";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21 до 33 баллов – "удовлетворительно";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выше 33 баллов – "эффективно".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Рассмотрение результатов оценки Комиссией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20. 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 отдела обеспечивает проведение заседания Комиссии по рассмотрению результатов оценки в соответствии с графиком, согласованным с председателем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Руководитель отдела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заполненный оценочный лист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заполненный лист круговой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должностная инструкция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21. </w:t>
      </w:r>
      <w:r>
        <w:rPr>
          <w:rFonts w:ascii="Times New Roman"/>
          <w:b w:val="false"/>
          <w:i w:val="false"/>
          <w:color w:val="000000"/>
          <w:sz w:val="28"/>
        </w:rPr>
        <w:t>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если эффективность деятельности служащего превышает результат оценки, при этом представляется документальное подтверждение результатов работы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 допущении ошибки руководителем отдела при расчете результата оценки служащего.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этом не допускается снижение оценки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22. </w:t>
      </w:r>
      <w:r>
        <w:rPr>
          <w:rFonts w:ascii="Times New Roman"/>
          <w:b w:val="false"/>
          <w:i w:val="false"/>
          <w:color w:val="000000"/>
          <w:sz w:val="28"/>
        </w:rPr>
        <w:t>Руководитель отдела ознакамливает служащего с результатами оценки в течение пяти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Ознакомление служащего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от ознакомления не может служить препятствием для внесения результатов оценки в его послужной список. В этом случае руководителем отдела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23. </w:t>
      </w:r>
      <w:r>
        <w:rPr>
          <w:rFonts w:ascii="Times New Roman"/>
          <w:b w:val="false"/>
          <w:i w:val="false"/>
          <w:color w:val="000000"/>
          <w:sz w:val="28"/>
        </w:rPr>
        <w:t xml:space="preserve">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у руководителя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Обжалование результатов оценки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24. </w:t>
      </w:r>
      <w:r>
        <w:rPr>
          <w:rFonts w:ascii="Times New Roman"/>
          <w:b w:val="false"/>
          <w:i w:val="false"/>
          <w:color w:val="000000"/>
          <w:sz w:val="28"/>
        </w:rPr>
        <w:t>Обжалование решения Комиссии служащим в уполномоченном органе по делам государственной службы и противодействию коррупции или его территориальном департаменте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25. 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 по делам государственной службы и противодействию коррупции или его территориальный департамент в течение десяти рабочих дней со дня поступления жалобы служащего осуществляет ее рассмотрение и в случаях обнаружения нарушений рекомендует государственному органу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26. </w:t>
      </w:r>
      <w:r>
        <w:rPr>
          <w:rFonts w:ascii="Times New Roman"/>
          <w:b w:val="false"/>
          <w:i w:val="false"/>
          <w:color w:val="000000"/>
          <w:sz w:val="28"/>
        </w:rPr>
        <w:t>Информация о принятом решении представляется государственным органом в течение двух недель в уполномоченный орган по делам государственной службы и противодействию коррупции или его территориальный департамент.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11"/>
        <w:gridCol w:w="9489"/>
      </w:tblGrid>
      <w:tr>
        <w:trPr>
          <w:trHeight w:val="30" w:hRule="atLeast"/>
        </w:trPr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Методике ежегодной оценке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служащих корпуса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"Б" аппарата Сатпаевского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непосредственного руководителя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Ф.И.О. (при его наличии) оцениваемого служащего: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Должность оцениваемого служащего: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2"/>
        <w:gridCol w:w="2352"/>
        <w:gridCol w:w="4835"/>
        <w:gridCol w:w="2761"/>
      </w:tblGrid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исполнения должностных обязанностей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Ознакомлен(а):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Служащий Непосредственный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Ф.И.О.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дата ________________________ дата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подпись _____________________ подпись 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11"/>
        <w:gridCol w:w="9489"/>
      </w:tblGrid>
      <w:tr>
        <w:trPr>
          <w:trHeight w:val="30" w:hRule="atLeast"/>
        </w:trPr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Методике ежегодной оценке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служащих корпуса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"Б" аппарата Сатпаевского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круговой оценки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Ф.И.О. (при его наличии) оцениваемого служащего: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Должность оцениваемого служащего: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2"/>
        <w:gridCol w:w="2352"/>
        <w:gridCol w:w="4835"/>
        <w:gridCol w:w="2761"/>
      </w:tblGrid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Подчиненный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планировать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к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исполнения должностных обязанностей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11"/>
        <w:gridCol w:w="9489"/>
      </w:tblGrid>
      <w:tr>
        <w:trPr>
          <w:trHeight w:val="30" w:hRule="atLeast"/>
        </w:trPr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Методике ежегодной оценке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служащих корпуса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"Б" аппарата Сатпаевского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9"/>
    <w:bookmarkStart w:name="z1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______________________________________________________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(наименование государственного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20"/>
        <w:gridCol w:w="5950"/>
        <w:gridCol w:w="1589"/>
        <w:gridCol w:w="1020"/>
        <w:gridCol w:w="1021"/>
      </w:tblGrid>
      <w:tr>
        <w:trPr>
          <w:trHeight w:val="30" w:hRule="atLeast"/>
        </w:trPr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непосредственного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Круговая 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Итоговая 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Секретарь Комиссии: _______________________ Дата: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(Ф.И.О. 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Председатель Комиссии: ____________________ Дата: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(Ф.И.О. 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Член Комиссии: ___________________________ Дата: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(Ф.И.О. 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