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d921" w14:textId="fe5d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34/267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декабря 2015 года № 45/349. Зарегистрировано Департаментом юстиции Карагандинской области 15 декабря 2015 года № 3556. Прекращено действие в связи с истечением срока, на который решение было принято (письмо Балхашского городского маслихата Карагандинской области от 13 января 2016 года № 1-23/5)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Балхашского городского маслихата Карагандинской области от 13.01.2016 № 1-23/5).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34/267 "О городском бюджете на 2015-2017 годы" (зарегистрировано в Реестре государственной регистрации нормативных правовых актов за № 2913, опубликовано в газетах "Балқаш өңірі" от 16 января 2015 года № 4-5 (12255), "Северное Прибалхашье" от 16 января 2015 года № 4-5 (1326), в информационно-правовой системе "Әділет" от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5 582 521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3 716 962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29 362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468 979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1 367 218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5 634 692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3289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48 882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48 882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48 882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Учесть, что в составе поступлений городского бюджета на 2015 год предусмотрены целевые текущие трансферты в сумме 21 тысяч тенге на возмещение владельцам стоимости изымаемых и уничтожаемых больных животных, продуктов и сырья животного происхождения.";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Учесть, что в составе поступлений городского бюджета на 2015 год предусмотрены целевые текущие трансферты в сумме 196 844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 . Учесть, что в составе поступлений городского бюджета на 2015 год предусмотрены целевые текущие трансферты в сумме 2 175 тысяч тенге на содержание штатной численности отделов регистрации актов гражданского состояния.";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"15-2 . Учесть, что в составе поступлений городского бюджета на 2015 год предусмотрены целевые текущие трансферты в сумме 655 тысяч тенге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 декабря 2015 года № 45/349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 и генеральных планов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