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84f4" w14:textId="d5a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34/267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августа 2015 года № 40/320. Зарегистрировано Департаментом юстиции Карагандинской области 13 августа 2015 года № 3370.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34/267 "О городском бюджете на 2015-2017 годы" (зарегистрировано в Реестре государственной регистрации нормативных правовых актов за № 2913, опубликовано в газетах "Балқаш өңірі" от 16 января 2015 года № 4-5 (12255), "Северное Прибалхашье" от 16 января 2015 года № 4-5 (1326), в информационно-правовой системе "Әділет" от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5 612 684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3 731 852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24 887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441 021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1 414 924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5 664 855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21 135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3289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70 017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70 017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48 882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составе поступлений городского бюджета на 2015 год предусмотрены целевые текущие трансферты в сумме 27 467 тысяч тенге на проведение мероприятий, посвященных семидесятилетию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составе поступлений городского бюджета на 2015 год предусмотрены целевые текущие трансферты в сумме 5 114 тысяч тенге на проведение энергетического аудита многоквартирных жилых домов.";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Утвердить резерв акимата города Балхаш на 2015 год в сумме 2000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Муслымов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 августа 2015 года № 40/320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 августа 2015 года № 40/320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