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d85f" w14:textId="552d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19 декабря 2014 года № 34/267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22 апреля 2015 года № 37/301. Зарегистрировано Департаментом юстиции Карагандинской области 13 мая 2015 года № 3197. Прекращено действие в связи с истечением срока, на который решение было принято (письмо Балхашского городского маслихата Карагандинской области от 13 января 2016 года № 1-23/5)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Прекращено действие в связи с истечением срока, на который решение было принято (письмо Балхашского городского маслихата Карагандинской области от 13.01.2016 № 1-23/5).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19 декабря 2014 года № 34/267 "О городском бюджете на 2015-2017 годы" (зарегистрировано в Реестре государственной регистрации нормативных правовых актов за № 2913, опубликовано в газетах "Балқаш өңірі" от 16 января 2015 года № 4-5 (12255), "Северное Прибалхашье" от 16 января 2015 года № 4-5 (1326), в информационно-правовой системе "Әділет" от 23 января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5 610 423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3 731 852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24 887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441 021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1 412 663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5 659 305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21 135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70 017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70 017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48 882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Учесть, что в составе поступлений городского бюджета на 2015 год предусмотрены целевые текущие трансферты в сумме 557 582 тысяч тенге на реализацию государственного образовательного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Учесть, что в составе поступлений городского бюджета на 2015 год предусмотрены целевые текущие трансферты в сумме 52 449 тысяч тенге на повышение оплаты труда учителям, прошедшим повышение квалификации по трехуровневой системе.";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составе поступлений городского бюджета на 2015 год предусмотрены целевые текущие трансферты в сумме 27 622 тысяч тенге на проведение мероприятий, посвященных семидесятилетию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Учесть, что в составе поступлений городского бюджета на 2015 год предусмотрены целевые текущие трансферты в сумме 346 967 тысяч тенге на текущее обустройство моногородов.";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Учесть, что в составе поступлений городского бюджета на 2015 год предусмотрены целевые текущие трансферты в сумме 197 443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Утвердить резерв акимата города Балхаш на 2015 год в сумме 5000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Учесть, что в составе поступлений городского бюджета на 2015 год предусмотрены целевые текущие трансферты в сумме 2 404 тысяч тенге на содержание штатной численности отделов регистрации актов гражданского состояния.";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"15-2. Учесть, что в составе поступлений городского бюджета на 2015 год предусмотрены целевые текущие трансферты в сумме 1000 тысяч тенге на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апреля 2015 года № 37/301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апреля 2015 года № 37/301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Саяк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апреля 2015 года № 37/301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апреля 2015 года № 37/301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34/267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