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ebc77" w14:textId="5eebc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исполнительных органов, финансируемых из бюджета города Темиртау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2 апреля 2015 года № 13/1. Зарегистрировано Департаментом юстиции Карагандинской области 24 апреля 2015 года № 3169. Утратило силу постановлением акимата города Темиртау Карагандинской области от 10 марта 2016 года № 10/1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города Темиртау Карагандинской области от 10.03.2016 № 10/1.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во исполнение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ежегодной оценки деятельности и аттестации административных государственных служащих, утвержденных Указом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 (зарегистрировано в Реестре государственной регистрации нормативных правовых актов № 10130), акимат города Темиртау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исполнительных органов, финансируемых из бюджета города Темиртау.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Службе управления персоналом государственного учреждения "Аппарат акима города Темиртау" провести оценку деятельности административных государственных служащих корпуса "Б" государственного учреждения "Аппарат акима города Темиртау", государственного учреждения "Аппарат акима поселка Актау" и исполнительных органов, финансируемых из городского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руководителя государственного учреждения "Аппарат акима города Темиртау" Кушумбаева Серикжана Габдулгазизовича.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0"/>
        <w:gridCol w:w="10970"/>
      </w:tblGrid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ежегодной оценки деятельности административных государственных служащих корпуса "Б" исполнительных органов, финансируемых из бюджета города Темиртау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Настоящая методика ежегодной оценки деятельности административных государственных служащих корпуса "Б" исполнительных органов, финансируемых из бюджета города Темиртау, разработана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Ежегодная оценка деятельности служащих (далее – оценка) проводится для определения эффективности и качества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Оценка проводится по истечении каждого года пребывания на государственной службе, не позднее трех месяцев со дня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руководитель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службы управления персоналом (кадровой службы) государственного органа (далее – отдел службы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11. </w:t>
      </w:r>
      <w:r>
        <w:rPr>
          <w:rFonts w:ascii="Times New Roman"/>
          <w:b w:val="false"/>
          <w:i w:val="false"/>
          <w:color w:val="000000"/>
          <w:sz w:val="28"/>
        </w:rPr>
        <w:t>Отдел службы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Отдел службы управления персоналом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отдела службы управления персоналом, ознакамливает служащего с заполненным оценочным листом и направляет заполненный оценочный лист в отдел службы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работником отдела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отделом службы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 </w:t>
      </w:r>
      <w:r>
        <w:rPr>
          <w:rFonts w:ascii="Times New Roman"/>
          <w:b w:val="false"/>
          <w:i w:val="false"/>
          <w:color w:val="000000"/>
          <w:sz w:val="28"/>
        </w:rPr>
        <w:t>настоящей Методики, направляются в отдел службы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Отдел службы управления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Оценка лицами,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служащего вычисляется отделом службы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a = b + c,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где a – итоговая оценка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b – оценка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21 балла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21 до 33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Отдел службы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Отдел службы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должностную инструкцию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 </w:t>
      </w:r>
      <w:r>
        <w:rPr>
          <w:rFonts w:ascii="Times New Roman"/>
          <w:b w:val="false"/>
          <w:i w:val="false"/>
          <w:color w:val="000000"/>
          <w:sz w:val="28"/>
        </w:rPr>
        <w:t>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допущении ошибки отделом службы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Отдел службы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работником отдела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отделе службы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>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>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1"/>
        <w:gridCol w:w="9489"/>
      </w:tblGrid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Ф.И.О. (при его наличии) оцениваемого служащего: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Должность оцениваемого служащего: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Ознакомлен(а):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Служащий 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Ф.И.О.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дата _______________________ дата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подпись ____________________ подпись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1"/>
        <w:gridCol w:w="9489"/>
      </w:tblGrid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Ф.И.О. (при его наличии) оцениваемого служащего: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Должность оцениваемого служащего: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1"/>
        <w:gridCol w:w="9489"/>
      </w:tblGrid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9"/>
    <w:bookmarkStart w:name="z10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______________________________________________________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0"/>
        <w:gridCol w:w="5950"/>
        <w:gridCol w:w="1589"/>
        <w:gridCol w:w="1020"/>
        <w:gridCol w:w="1021"/>
      </w:tblGrid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Комиссии: ______________________ 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 ___________________ 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Член Комиссии: ___________________________ 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