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34bb" w14:textId="4d13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25 декабря 2015 года № 38/344. Зарегистрировано Департаментом юстиции Карагандинской области 8 января 2016 года № 3601.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8976954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6412861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81893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2442818тысяч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9071949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107335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107335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08.12.2016 № 6/66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объем бюджетных изъятий в областной бюджет на 2016 год в сумме 3125669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городского бюджета на 2016 год предусмотрены целевые текущие трансферты и трансферты на развитие из областного и республиканского бюджета в сумме 2442818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08.12.2016 № 6/66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расходов городского бюджета целевые текущие трансферты и целевые трансферты на развитие, кредиты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составе расходов городского бюджета на 2016 год предусмотрены бюджетные кредиты из республиканского бюджета в сумме 12726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в составе расходов городского бюджета затраты аппаратов сельских акимов Талап, Кенгир и Малшыбай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составе расходов городского бюджета предусмотрены трансферты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 на 2016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за счет средств городского бюджета повышенные не менее чем на двадцать пять процентов должностные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исполнительного органа города Жезказган на 2016 год в сумме 4437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13.10.2016 № 5/56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08.12.2016 № 6/66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344"/>
        <w:gridCol w:w="1344"/>
        <w:gridCol w:w="1344"/>
        <w:gridCol w:w="5205"/>
        <w:gridCol w:w="1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3122"/>
        <w:gridCol w:w="1702"/>
        <w:gridCol w:w="3597"/>
        <w:gridCol w:w="2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2"/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5"/>
        <w:gridCol w:w="965"/>
        <w:gridCol w:w="965"/>
        <w:gridCol w:w="444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1704"/>
        <w:gridCol w:w="1704"/>
        <w:gridCol w:w="1705"/>
        <w:gridCol w:w="5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1801"/>
        <w:gridCol w:w="1801"/>
        <w:gridCol w:w="1801"/>
        <w:gridCol w:w="1801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2097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48"/>
        <w:gridCol w:w="1548"/>
        <w:gridCol w:w="1549"/>
        <w:gridCol w:w="4127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344"/>
        <w:gridCol w:w="1344"/>
        <w:gridCol w:w="1344"/>
        <w:gridCol w:w="5205"/>
        <w:gridCol w:w="1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369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4"/>
        <w:gridCol w:w="1244"/>
        <w:gridCol w:w="1244"/>
        <w:gridCol w:w="5735"/>
        <w:gridCol w:w="1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330"/>
        <w:gridCol w:w="2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1801"/>
        <w:gridCol w:w="1801"/>
        <w:gridCol w:w="1801"/>
        <w:gridCol w:w="1801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830"/>
        <w:gridCol w:w="2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5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48"/>
        <w:gridCol w:w="1548"/>
        <w:gridCol w:w="1549"/>
        <w:gridCol w:w="4127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344"/>
        <w:gridCol w:w="1344"/>
        <w:gridCol w:w="1344"/>
        <w:gridCol w:w="5205"/>
        <w:gridCol w:w="1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369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4"/>
        <w:gridCol w:w="1244"/>
        <w:gridCol w:w="1244"/>
        <w:gridCol w:w="5735"/>
        <w:gridCol w:w="1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330"/>
        <w:gridCol w:w="2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9"/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1801"/>
        <w:gridCol w:w="1801"/>
        <w:gridCol w:w="1801"/>
        <w:gridCol w:w="1801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4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830"/>
        <w:gridCol w:w="2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77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2016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08.12.2016 № 6/66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739"/>
        <w:gridCol w:w="3357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2455158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2151218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2151218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введение стандартов оказания специальных социальных услуг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к должностным окладом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городов и сельских населенных пунктов по Дорожной карте занятости 2020, в том числе: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ремонт объектов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ремонт объектов энергетики и жилищно-коммунального хозяйства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учащихся школ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путепровода №3 в городе Жезказган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индивидуального жилищного строительства Западного района города Жезказган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№4 через железную дорогу между улицы Привокзальная и улицы Сарыарка в городе Жезказган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60-ти квартирного жилого дома в городе Жезказган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инженерно-коммуникационной инфраструктуры к индивидуальным жилым домам перспективного района города Жезказган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инженерно-коммуникационной инфраструктуры к 60-ти квартирным жилым домам перспективного района города Жезказган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магистрального водовода села Талап города Жезказган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внутригородских водопроводных сетей города Жезказган, 1 очередь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хозяйственно-питьевых очистных сооружений города Жезказган, 1 очередь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08.12.2016 № 6/66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5116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82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13.10.2016 № 5/56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3162"/>
        <w:gridCol w:w="6582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0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83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2016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образование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