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1d1" w14:textId="7853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апреля 2015 года № 33/290. Зарегистрировано Департаментом юстиции Карагандинской области 26 мая 2015 года № 3218.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в 2015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