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96f26" w14:textId="9296f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ежегодной оценки деятельности административных государственных служащих корпуса "Б" аппарата Карагандинского областного маслихата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ХХХVII сессии Карагандинского областного маслихата от 23 сентября 2015 года № 438. Зарегистрировано Департаментом юстиции Карагандинской области 9 октября 2015 года № 3439. Утратило силу решением Карагандинского областного маслихата от 19 февраля 2016 года № 485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ff0000"/>
          <w:sz w:val="28"/>
        </w:rPr>
        <w:t>Карагандинского областного маслихата от 19.02.2016 № 485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27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Президента Республики Казахстан от 21 января 2000 года № 327 "Об утверждении Правил проведения ежегодной оценки деятельности и аттестации административных государственных служащих" Карагандинский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ежегодной оценки деятельности административных государственных служащих корпуса "Б" аппарата Карагандинского областного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Настоящее решение вводится в действие по истечении десяти календарных дней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Абайдильдинов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Дулатбеков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0"/>
        <w:gridCol w:w="11470"/>
      </w:tblGrid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решением XXXVII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23 сентября 2015 года № 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ежегодной оценки деятельности административных государственных служащих корпуса "Б" аппарата Карагандинского областного маслихата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Настоящая методика ежегодной оценки деятельности административных государственных служащих корпуса "Б" аппарата Карагандинского областного маслихата разработана в реализацию 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2000 года № 327 "Об утверждении Правил проведения ежегодной оценки деятельности и аттестации административных государственных служащих" и определяет методы ежегодной оценки деятельности административных государственных служащих корпуса "Б" аппарата Карагандинского областного маслихата (далее – служащие).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Ежегодная оценка деятельности служащих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Оценка проводится по истечении каждого года пребывания на государственной службе, не позднее трех месяцев со дня его наступления, но не ранее шести месяцев со дня занятия данной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Оценка служащего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оценки непосредственного руководителя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круговой оценки (оценки подчиненных или коллег служащего).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Непосредственным руководителем служащего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По результатам оценки вырабатываются предложения по устранению недостатков в деятельности служащих, определяются направления их деятельности, требующие улучшения, вырабатываются предложения по карьерному продвижению и стажировке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Получение служащим двух оценок "неудовлетворительно" в течение последних трех лет является основанием для проведения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принятии решения о проведении аттестации не учитываются результаты оценки, которые являлись основанием для проведения предыдущей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Служащий,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>Итоговая оценка служащего утверждается постоянно действующей Комиссией по оценке (далее - комиссией), которая создается секретарем Карагандинского областного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>Комиссия состоит не менее чем из трех членов, в том числе председателя.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>Результаты голосования определяются большинством голосов членов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Председателем Комиссии является руководитель аппарата областного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Секретарем комиссии является специалист, работающий с персоналом аппарата Карагандинского областного маслихата (далее - Секретарь комиссии). Секретарь комиссии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случае, если в состав Комиссии входит непосредственный руководитель служащего, в отношении которого проводится оценка, а также служащие, указанные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настоящей Методики, они не принимают участия в голосовании и принятии решений по данному служащему.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Подготовка к проведению оценки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11. </w:t>
      </w:r>
      <w:r>
        <w:rPr>
          <w:rFonts w:ascii="Times New Roman"/>
          <w:b w:val="false"/>
          <w:i w:val="false"/>
          <w:color w:val="000000"/>
          <w:sz w:val="28"/>
        </w:rPr>
        <w:t>Секретарь комиссии формирует график проведения оценки по согласованию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Секретарь комиссии уведомляет служащего, подлежащего оценке, а также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 проведении оценки не позднее одного месяца до проведения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Оценка непосредственного руководителя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12. </w:t>
      </w:r>
      <w:r>
        <w:rPr>
          <w:rFonts w:ascii="Times New Roman"/>
          <w:b w:val="false"/>
          <w:i w:val="false"/>
          <w:color w:val="000000"/>
          <w:sz w:val="28"/>
        </w:rPr>
        <w:t xml:space="preserve">Непосредственный руководитель заполняет оценочный лист непосредственного руководителя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в течение трех рабочих дней со дня его получения от Секретаря комиссии, ознакамливает служащего с заполненным оценочным листом и направляет заполненный оценочный лист Секретарю Комиссии в течение двух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Ознакомление служащего с заполненным оценочным листом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от ознакомления не может служить препятствием для направления документов на заседание Комиссии. В этом случае Секретарем комиссии и непосредственным руководителем служащего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Круговая оценка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13. </w:t>
      </w:r>
      <w:r>
        <w:rPr>
          <w:rFonts w:ascii="Times New Roman"/>
          <w:b w:val="false"/>
          <w:i w:val="false"/>
          <w:color w:val="000000"/>
          <w:sz w:val="28"/>
        </w:rPr>
        <w:t>Круговая оценка представляет собой оценки подчиненных служащего, а в случае отсутствия подчиненных – лиц, занимающих должности в структурном подразделении, в котором работает служащий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Перечень таких лиц (не более трех) определяется Секретарем комиссии не позднее одного месяца до проведения оценки, исходя из должностных обязанностей и служебных взаимодействий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14. </w:t>
      </w:r>
      <w:r>
        <w:rPr>
          <w:rFonts w:ascii="Times New Roman"/>
          <w:b w:val="false"/>
          <w:i w:val="false"/>
          <w:color w:val="000000"/>
          <w:sz w:val="28"/>
        </w:rPr>
        <w:t xml:space="preserve">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 xml:space="preserve">Оценочные листы, заполненные лицами,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направляются Секретарю комиссии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</w:t>
      </w:r>
      <w:r>
        <w:rPr>
          <w:rFonts w:ascii="Times New Roman"/>
          <w:b w:val="false"/>
          <w:i w:val="false"/>
          <w:color w:val="000000"/>
          <w:sz w:val="28"/>
        </w:rPr>
        <w:t xml:space="preserve">Секретарь комиссии осуществляет расчет средней оценки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17. </w:t>
      </w:r>
      <w:r>
        <w:rPr>
          <w:rFonts w:ascii="Times New Roman"/>
          <w:b w:val="false"/>
          <w:i w:val="false"/>
          <w:color w:val="000000"/>
          <w:sz w:val="28"/>
        </w:rPr>
        <w:t xml:space="preserve">Оценка лицами, указанных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Итоговая оценка служащего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18. </w:t>
      </w:r>
      <w:r>
        <w:rPr>
          <w:rFonts w:ascii="Times New Roman"/>
          <w:b w:val="false"/>
          <w:i w:val="false"/>
          <w:color w:val="000000"/>
          <w:sz w:val="28"/>
        </w:rPr>
        <w:t xml:space="preserve">Итоговая оценка служащего вычисляется Секретарем комиссии не позднее пяти рабочих дней до заседания Комиссии по следующей формуле: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a = b + c;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где a – итоговая оценка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b – оценка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c – средняя оценка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19. </w:t>
      </w:r>
      <w:r>
        <w:rPr>
          <w:rFonts w:ascii="Times New Roman"/>
          <w:b w:val="false"/>
          <w:i w:val="false"/>
          <w:color w:val="000000"/>
          <w:sz w:val="28"/>
        </w:rPr>
        <w:t>Итоговая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21 балла – "неудовлетворительно";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21 до 33 баллов – "удовлетворительно";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выше 33 баллов –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Рассмотрение результатов оценки Комиссией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20. </w:t>
      </w:r>
      <w:r>
        <w:rPr>
          <w:rFonts w:ascii="Times New Roman"/>
          <w:b w:val="false"/>
          <w:i w:val="false"/>
          <w:color w:val="000000"/>
          <w:sz w:val="28"/>
        </w:rPr>
        <w:t>Секретарь комиссии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Секретарь комиссии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заполненный оценочный лист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заполненный лист круговой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должностная инструкция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проект протокола заседания Комиссии с указанием итоговой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21. </w:t>
      </w:r>
      <w:r>
        <w:rPr>
          <w:rFonts w:ascii="Times New Roman"/>
          <w:b w:val="false"/>
          <w:i w:val="false"/>
          <w:color w:val="000000"/>
          <w:sz w:val="28"/>
        </w:rPr>
        <w:t>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эффективность деятельности служащего превышает результат оценки, при этом представляется документальное подтверждение результатов работы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допущении ошибки Секретарем комиссии при расчете результата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этом не допускается снижение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22. </w:t>
      </w:r>
      <w:r>
        <w:rPr>
          <w:rFonts w:ascii="Times New Roman"/>
          <w:b w:val="false"/>
          <w:i w:val="false"/>
          <w:color w:val="000000"/>
          <w:sz w:val="28"/>
        </w:rPr>
        <w:t>Секретарь Комиссии ознакамливает служащего с результатами оценки в течение пяти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Ознакомление служащего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от ознакомления не может служить препятствием для внесения результатов оценки в его послужной список. В этом случае Секретарь комиссии в произвольной форме составляет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23.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аппарате областного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Обжалование результатов оценки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24. </w:t>
      </w:r>
      <w:r>
        <w:rPr>
          <w:rFonts w:ascii="Times New Roman"/>
          <w:b w:val="false"/>
          <w:i w:val="false"/>
          <w:color w:val="000000"/>
          <w:sz w:val="28"/>
        </w:rPr>
        <w:t>Обжалование решения Комиссии служащим в уполномоченном органе по делам государственной службы и противодействию коррупции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25. 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 по делам государственной службы и противодействию коррупции или его территориальный департамент в течение десяти рабочих дней со дня поступления жалобы служащего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26. </w:t>
      </w:r>
      <w:r>
        <w:rPr>
          <w:rFonts w:ascii="Times New Roman"/>
          <w:b w:val="false"/>
          <w:i w:val="false"/>
          <w:color w:val="000000"/>
          <w:sz w:val="28"/>
        </w:rPr>
        <w:t xml:space="preserve">Информация о принятом решении представляется государственным органом в течение двух недель в уполномоченный орган по делам государственной службы и противодействию коррупции или его территориальный департамент.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93"/>
        <w:gridCol w:w="9807"/>
      </w:tblGrid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методике ежегодной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 корпуса "Б"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непосредственного руководителя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Ф.И.О. (при его наличии) оцениваемого служащего:_______________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Должность оцениваемого служащего: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2"/>
        <w:gridCol w:w="2352"/>
        <w:gridCol w:w="4835"/>
        <w:gridCol w:w="2761"/>
      </w:tblGrid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27"/>
        <w:gridCol w:w="7473"/>
      </w:tblGrid>
      <w:tr>
        <w:trPr>
          <w:trHeight w:val="30" w:hRule="atLeast"/>
        </w:trPr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Ознакомлен(а):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 Ф.И.О. (при его наличии)_____________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 Ф.И.О.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93"/>
        <w:gridCol w:w="9807"/>
      </w:tblGrid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методике ежегодной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 корпуса "Б"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Ф.И.О. (при его наличии) оцениваемого служащего:_______________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Должность оцениваемого служащего: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4"/>
        <w:gridCol w:w="3528"/>
        <w:gridCol w:w="4263"/>
        <w:gridCol w:w="2435"/>
      </w:tblGrid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ежегодной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9"/>
    <w:bookmarkStart w:name="z10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20"/>
        <w:gridCol w:w="5950"/>
        <w:gridCol w:w="1589"/>
        <w:gridCol w:w="1020"/>
        <w:gridCol w:w="1021"/>
      </w:tblGrid>
      <w:tr>
        <w:trPr>
          <w:trHeight w:val="30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Круговая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Итоговая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Заключение Комиссии: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Секретарь Комиссии:____________________ Дата: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(Ф.И.О.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Председатель Комиссии:_____________________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(Ф.И.О.(при его наличии), 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Член Комиссии:__________________________ Дата: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(Ф.И.О.,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