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e41a" w14:textId="844e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25 ноября 2015 года № 47-4. Зарегистрировано Департаментом юстиции Жамбылской области 11 декабря 2015 года № 2853. Утратило силу решением Таласского районного маслихата Жамбылской области от 24 мая 2018 года №35-3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24.05.2018 </w:t>
      </w:r>
      <w:r>
        <w:rPr>
          <w:rFonts w:ascii="Times New Roman"/>
          <w:b w:val="false"/>
          <w:i w:val="false"/>
          <w:color w:val="ff0000"/>
          <w:sz w:val="28"/>
        </w:rPr>
        <w:t>№35-3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Кордайский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