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27ad" w14:textId="2472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на территории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31 марта 2015 года № 39-6. Зарегистрировано Департаментом юстиции Жамбылской области 16 апреля 2015 года № 2609. Утратило силу решением Кордайского районного маслихата Жамбылской области от 17 февраля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решением Кордайского районного маслихата Жамбылской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дополнительного регламентирования порядка проведения собраний, митингов, шествий, пикетов и демонстраций на территории Кордайского района определить местом проведения собраний, митингов, шествий, пикетов и демонстраций на территории Кордайского района Центральную площадь села Кордай.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Кордайского районного маслихата от 17 ноября 2014 года №35-6 "О дополнительном регламентировании порядка проведения мирных собраний, митингов, шествий, пикетов и демонстраций на территории Кордайского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социально -общественного развития, неправительственных организаций и общественных объединений, обеспечения общественного правопорядка, экологии, природопользования и административно-территориального состава, по рассмотрению проектов договоров о выкупе земельного участка, вопросам сферы промышленности, энергетики, строительства,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Есперов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