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188b" w14:textId="6ca1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Кордайского района от 09 февраля 2015 года № 54 "О предоставлении помещений для проведения встреч кандидатов с избирателями на договорной основе в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16 марта 2015 года № 117. Зарегистрировано Департаментом юстиции Жамбылской области 217 марта 2015 года № 2589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приложение "Помещения, предоставляемые для проведения встреч кандидатов с избирателями на договорной основе в период проведения выборов" утвержденное постановлением акимата Кордайского района от 09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проведения встреч кандидатов с избирателями на договорной основе в период проведения выборов" (зарегистрировано в реестре государственной регистрации нормативных правовых актов № 2544, опубликовано 14 марта 2015 года №39-40 (2177-2178) в районной общественно-политической газете "Қордай шамшырағы-Кордайский маяк" нижеследующие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указанном 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здании сельского дома культуры Цемзавод, расположенный по адресу: улица Центральная, 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Т. Ботабекова.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Кордайская районная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С.Ж. Тургынбай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